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05370F" w:rsidRDefault="0005370F" w:rsidP="0005370F">
      <w:pPr>
        <w:overflowPunct w:val="0"/>
        <w:jc w:val="center"/>
        <w:textAlignment w:val="baseline"/>
        <w:rPr>
          <w:b/>
          <w:sz w:val="26"/>
          <w:szCs w:val="26"/>
        </w:rPr>
      </w:pPr>
    </w:p>
    <w:p w:rsidR="00093CF4" w:rsidRPr="00093CF4" w:rsidRDefault="00093CF4" w:rsidP="00093CF4">
      <w:pPr>
        <w:jc w:val="center"/>
        <w:rPr>
          <w:b/>
          <w:bCs/>
          <w:sz w:val="26"/>
          <w:szCs w:val="26"/>
        </w:rPr>
      </w:pPr>
      <w:r w:rsidRPr="00093CF4">
        <w:rPr>
          <w:b/>
          <w:bCs/>
          <w:sz w:val="26"/>
          <w:szCs w:val="26"/>
        </w:rPr>
        <w:t xml:space="preserve">О внесении изменений и дополнений в решение Совета сельского поселения Тюменяковский сельсовет муниципального района Туймазинский район Республики Башкортостан от 27.10.2023 г. № 23 «Об утверждении Правил землепользования и застройки сельского поселения Тюменяковский сельсовет муниципального района Туймазинский район </w:t>
      </w:r>
    </w:p>
    <w:p w:rsidR="00093CF4" w:rsidRPr="00093CF4" w:rsidRDefault="00093CF4" w:rsidP="00093CF4">
      <w:pPr>
        <w:jc w:val="center"/>
        <w:rPr>
          <w:b/>
          <w:bCs/>
          <w:sz w:val="26"/>
          <w:szCs w:val="26"/>
        </w:rPr>
      </w:pPr>
      <w:r w:rsidRPr="00093CF4">
        <w:rPr>
          <w:b/>
          <w:bCs/>
          <w:sz w:val="26"/>
          <w:szCs w:val="26"/>
        </w:rPr>
        <w:t>Республики Башкортостан»</w:t>
      </w:r>
    </w:p>
    <w:p w:rsidR="0005370F" w:rsidRPr="0005370F" w:rsidRDefault="0005370F" w:rsidP="0005370F">
      <w:pPr>
        <w:jc w:val="center"/>
        <w:rPr>
          <w:b/>
          <w:sz w:val="26"/>
          <w:szCs w:val="26"/>
        </w:rPr>
      </w:pPr>
    </w:p>
    <w:p w:rsidR="0005370F" w:rsidRPr="0005370F" w:rsidRDefault="0005370F" w:rsidP="0005370F">
      <w:pPr>
        <w:ind w:firstLine="709"/>
        <w:jc w:val="both"/>
        <w:rPr>
          <w:sz w:val="26"/>
          <w:szCs w:val="26"/>
        </w:rPr>
      </w:pPr>
      <w:r w:rsidRPr="0005370F">
        <w:rPr>
          <w:sz w:val="26"/>
          <w:szCs w:val="26"/>
        </w:rPr>
        <w:t xml:space="preserve">На основании представления Туймазинской межрайонной прокуратуры от 29.03.2024г., в соответствии с Земельным кодексом Российской Федерации, Градостроительным кодексом Российской Федерации, Постановлением Правительства Республики Башкортостан №242 от 20.05.2022г., Совет сельского поселения </w:t>
      </w:r>
      <w:bookmarkStart w:id="0" w:name="_Hlk23171592"/>
      <w:r>
        <w:rPr>
          <w:color w:val="000000"/>
          <w:sz w:val="26"/>
          <w:szCs w:val="26"/>
        </w:rPr>
        <w:t>Тюменяковский</w:t>
      </w:r>
      <w:r w:rsidRPr="0005370F">
        <w:rPr>
          <w:color w:val="000000"/>
          <w:sz w:val="26"/>
          <w:szCs w:val="26"/>
        </w:rPr>
        <w:t xml:space="preserve"> </w:t>
      </w:r>
      <w:r w:rsidRPr="0005370F">
        <w:rPr>
          <w:sz w:val="26"/>
          <w:szCs w:val="26"/>
        </w:rPr>
        <w:t>сельсовет муниципального района Туймазинский район Республики Башкортостан</w:t>
      </w:r>
      <w:bookmarkEnd w:id="0"/>
      <w:r w:rsidRPr="0005370F">
        <w:rPr>
          <w:sz w:val="26"/>
          <w:szCs w:val="26"/>
        </w:rPr>
        <w:t xml:space="preserve"> р е ш и л</w:t>
      </w:r>
      <w:r w:rsidRPr="0005370F">
        <w:rPr>
          <w:b/>
          <w:sz w:val="26"/>
          <w:szCs w:val="26"/>
        </w:rPr>
        <w:t>:</w:t>
      </w:r>
    </w:p>
    <w:p w:rsidR="0005370F" w:rsidRPr="0005370F" w:rsidRDefault="0005370F" w:rsidP="0005370F">
      <w:pPr>
        <w:ind w:firstLine="709"/>
        <w:contextualSpacing/>
        <w:jc w:val="both"/>
        <w:rPr>
          <w:sz w:val="26"/>
          <w:szCs w:val="26"/>
        </w:rPr>
      </w:pPr>
      <w:r w:rsidRPr="0005370F">
        <w:rPr>
          <w:sz w:val="26"/>
          <w:szCs w:val="26"/>
        </w:rPr>
        <w:t xml:space="preserve">1. Внести следующие изменения и дополнения в Правила землепользования и застройки сельского поселения </w:t>
      </w:r>
      <w:r>
        <w:rPr>
          <w:sz w:val="26"/>
          <w:szCs w:val="26"/>
        </w:rPr>
        <w:t>Тюменяковский</w:t>
      </w:r>
      <w:r w:rsidRPr="0005370F">
        <w:rPr>
          <w:sz w:val="26"/>
          <w:szCs w:val="26"/>
        </w:rPr>
        <w:t xml:space="preserve"> сельсовет муниципального района Туймазинский район Республики Башкортостан</w:t>
      </w:r>
      <w:r w:rsidR="008805CA">
        <w:rPr>
          <w:sz w:val="26"/>
          <w:szCs w:val="26"/>
        </w:rPr>
        <w:t>,</w:t>
      </w:r>
      <w:r w:rsidRPr="0005370F">
        <w:rPr>
          <w:sz w:val="26"/>
          <w:szCs w:val="26"/>
        </w:rPr>
        <w:t xml:space="preserve"> </w:t>
      </w:r>
      <w:r w:rsidR="008805CA">
        <w:rPr>
          <w:sz w:val="24"/>
          <w:szCs w:val="24"/>
        </w:rPr>
        <w:t>утвержденные</w:t>
      </w:r>
      <w:r w:rsidR="00A21136">
        <w:rPr>
          <w:sz w:val="24"/>
          <w:szCs w:val="24"/>
        </w:rPr>
        <w:t xml:space="preserve"> решением Совета сельского поселения Тюменяковский сельсовет муниципального района Туймазинский р</w:t>
      </w:r>
      <w:r w:rsidR="008805CA">
        <w:rPr>
          <w:sz w:val="24"/>
          <w:szCs w:val="24"/>
        </w:rPr>
        <w:t>айон Республики Башкортостан №23 от 27.10.2023</w:t>
      </w:r>
      <w:r w:rsidR="00A21136">
        <w:rPr>
          <w:sz w:val="24"/>
          <w:szCs w:val="24"/>
        </w:rPr>
        <w:t>г</w:t>
      </w:r>
      <w:r w:rsidR="00A21136" w:rsidRPr="0005370F">
        <w:rPr>
          <w:sz w:val="26"/>
          <w:szCs w:val="26"/>
        </w:rPr>
        <w:t xml:space="preserve"> </w:t>
      </w:r>
      <w:r w:rsidRPr="0005370F">
        <w:rPr>
          <w:sz w:val="26"/>
          <w:szCs w:val="26"/>
        </w:rPr>
        <w:t>(далее- Правила):</w:t>
      </w:r>
    </w:p>
    <w:p w:rsidR="0005370F" w:rsidRPr="0005370F" w:rsidRDefault="0005370F" w:rsidP="0005370F">
      <w:pPr>
        <w:ind w:firstLine="709"/>
        <w:contextualSpacing/>
        <w:jc w:val="both"/>
        <w:rPr>
          <w:sz w:val="26"/>
          <w:szCs w:val="26"/>
        </w:rPr>
      </w:pPr>
      <w:r w:rsidRPr="0005370F">
        <w:rPr>
          <w:sz w:val="26"/>
          <w:szCs w:val="26"/>
        </w:rPr>
        <w:t xml:space="preserve">1.1. Часть 15 статьи 1 Правил изложить в следующей редакции: </w:t>
      </w:r>
    </w:p>
    <w:p w:rsidR="0005370F" w:rsidRPr="0005370F" w:rsidRDefault="0005370F" w:rsidP="0005370F">
      <w:pPr>
        <w:ind w:firstLine="709"/>
        <w:contextualSpacing/>
        <w:jc w:val="both"/>
        <w:rPr>
          <w:sz w:val="26"/>
          <w:szCs w:val="26"/>
        </w:rPr>
      </w:pPr>
      <w:r w:rsidRPr="0005370F">
        <w:rPr>
          <w:b/>
          <w:sz w:val="26"/>
          <w:szCs w:val="26"/>
        </w:rPr>
        <w:t>«градостроительный план земельного участка</w:t>
      </w:r>
      <w:r w:rsidRPr="0005370F">
        <w:rPr>
          <w:sz w:val="26"/>
          <w:szCs w:val="26"/>
        </w:rPr>
        <w:t xml:space="preserve"> – документ, подготавливаемый по форме и утверждаемый в составе документации по планировке территории либо в виде отдельного документа, содержащий информацию о границах земельного участка и о кадастровом номере земельного участка (при его наличии), о расположении земельного участка в границах территории, в отношении которой принято решение о комплексном развитии территории и (или) заключен договор о комплексном развитии территории, разрешенном использовании земельного участка и иную информацию в соответствии с частью 3 статьи 57.3 Градостроительного кодекса Российской Федерации, выдаваемый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участка;».</w:t>
      </w:r>
    </w:p>
    <w:p w:rsidR="0005370F" w:rsidRPr="0005370F" w:rsidRDefault="0005370F" w:rsidP="0005370F">
      <w:pPr>
        <w:ind w:firstLine="709"/>
        <w:contextualSpacing/>
        <w:jc w:val="both"/>
        <w:rPr>
          <w:sz w:val="26"/>
          <w:szCs w:val="26"/>
        </w:rPr>
      </w:pPr>
      <w:r w:rsidRPr="0005370F">
        <w:rPr>
          <w:sz w:val="26"/>
          <w:szCs w:val="26"/>
        </w:rPr>
        <w:t>1.2. Главу 3 Правил дополнить статьей 9.1.  следующего содержания:</w:t>
      </w:r>
    </w:p>
    <w:p w:rsidR="0005370F" w:rsidRPr="0005370F" w:rsidRDefault="0005370F" w:rsidP="0005370F">
      <w:pPr>
        <w:ind w:firstLine="709"/>
        <w:contextualSpacing/>
        <w:jc w:val="both"/>
        <w:rPr>
          <w:sz w:val="26"/>
          <w:szCs w:val="26"/>
        </w:rPr>
      </w:pPr>
      <w:r w:rsidRPr="0005370F">
        <w:rPr>
          <w:sz w:val="26"/>
          <w:szCs w:val="26"/>
        </w:rPr>
        <w:t>«Статья 9.1. Образование земельных участков.</w:t>
      </w:r>
    </w:p>
    <w:p w:rsidR="0005370F" w:rsidRPr="0005370F" w:rsidRDefault="0005370F" w:rsidP="0005370F">
      <w:pPr>
        <w:ind w:firstLine="709"/>
        <w:contextualSpacing/>
        <w:jc w:val="both"/>
        <w:rPr>
          <w:sz w:val="26"/>
          <w:szCs w:val="26"/>
        </w:rPr>
      </w:pPr>
      <w:r w:rsidRPr="0005370F">
        <w:rPr>
          <w:sz w:val="26"/>
          <w:szCs w:val="26"/>
        </w:rPr>
        <w:t>1.Земельные участки образуются при разделе, объединении, перераспределении земельных участков или выделе из земельных участков, а также из земель, находящихся в государственной или муниципальной собственности.</w:t>
      </w:r>
    </w:p>
    <w:p w:rsidR="0005370F" w:rsidRPr="0005370F" w:rsidRDefault="0005370F" w:rsidP="0005370F">
      <w:pPr>
        <w:ind w:firstLine="709"/>
        <w:jc w:val="both"/>
        <w:rPr>
          <w:sz w:val="26"/>
          <w:szCs w:val="26"/>
        </w:rPr>
      </w:pPr>
      <w:r w:rsidRPr="0005370F">
        <w:rPr>
          <w:sz w:val="26"/>
          <w:szCs w:val="26"/>
        </w:rPr>
        <w:t xml:space="preserve">2. Земельные участки, из которых при разделе, объединении, перераспределении образуются земельные участки (исходные земельные участки), прекращают свое существование с даты государственной регистрации права собственности и иных вещных прав на все образуемые из них земельные участки (далее также - образуемые земельные </w:t>
      </w:r>
      <w:r w:rsidRPr="0005370F">
        <w:rPr>
          <w:sz w:val="26"/>
          <w:szCs w:val="26"/>
        </w:rPr>
        <w:lastRenderedPageBreak/>
        <w:t xml:space="preserve">участки) в порядке, установленном </w:t>
      </w:r>
      <w:hyperlink r:id="rId9" w:anchor="/document/71129192/entry/0" w:history="1">
        <w:r w:rsidRPr="0005370F">
          <w:rPr>
            <w:rStyle w:val="a6"/>
            <w:sz w:val="26"/>
            <w:szCs w:val="26"/>
          </w:rPr>
          <w:t>Федеральным законом</w:t>
        </w:r>
      </w:hyperlink>
      <w:r w:rsidRPr="0005370F">
        <w:rPr>
          <w:sz w:val="26"/>
          <w:szCs w:val="26"/>
        </w:rPr>
        <w:t xml:space="preserve"> от 13 июля 2015 года № 218-ФЗ «О государственной регистрации недвижимости», за исключением случаев, указанных в </w:t>
      </w:r>
      <w:hyperlink r:id="rId10" w:anchor="/document/12124624/entry/111144" w:history="1">
        <w:r w:rsidRPr="0005370F">
          <w:rPr>
            <w:rStyle w:val="a6"/>
            <w:sz w:val="26"/>
            <w:szCs w:val="26"/>
          </w:rPr>
          <w:t>пунктах 4</w:t>
        </w:r>
      </w:hyperlink>
      <w:r w:rsidRPr="0005370F">
        <w:rPr>
          <w:sz w:val="26"/>
          <w:szCs w:val="26"/>
        </w:rPr>
        <w:t xml:space="preserve"> и </w:t>
      </w:r>
      <w:hyperlink r:id="rId11" w:anchor="/document/12124624/entry/111146" w:history="1">
        <w:r w:rsidRPr="0005370F">
          <w:rPr>
            <w:rStyle w:val="a6"/>
            <w:sz w:val="26"/>
            <w:szCs w:val="26"/>
          </w:rPr>
          <w:t>6 статьи 11.4</w:t>
        </w:r>
      </w:hyperlink>
      <w:r w:rsidRPr="0005370F">
        <w:rPr>
          <w:sz w:val="26"/>
          <w:szCs w:val="26"/>
        </w:rPr>
        <w:t xml:space="preserve"> Земельного Кодекса Российской Федерации, и случаев, предусмотренных другими федеральными законами.</w:t>
      </w:r>
    </w:p>
    <w:p w:rsidR="0005370F" w:rsidRPr="0005370F" w:rsidRDefault="0005370F" w:rsidP="0005370F">
      <w:pPr>
        <w:ind w:firstLine="709"/>
        <w:jc w:val="both"/>
        <w:rPr>
          <w:sz w:val="26"/>
          <w:szCs w:val="26"/>
        </w:rPr>
      </w:pPr>
      <w:r w:rsidRPr="0005370F">
        <w:rPr>
          <w:sz w:val="26"/>
          <w:szCs w:val="26"/>
        </w:rPr>
        <w:t>3.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участков, из которых при разделе, объединении, перераспределении или выделе образуются земельные участки, за исключением случаев, установленных федеральными законами.</w:t>
      </w:r>
    </w:p>
    <w:p w:rsidR="0005370F" w:rsidRPr="0005370F" w:rsidRDefault="0005370F" w:rsidP="0005370F">
      <w:pPr>
        <w:ind w:firstLine="709"/>
        <w:jc w:val="both"/>
        <w:rPr>
          <w:sz w:val="26"/>
          <w:szCs w:val="26"/>
        </w:rPr>
      </w:pPr>
      <w:r w:rsidRPr="0005370F">
        <w:rPr>
          <w:sz w:val="26"/>
          <w:szCs w:val="26"/>
        </w:rPr>
        <w:t>4.Образование земельных участков допускается при наличии в письменной форме согласия землепользователей, землевладельцев, арендаторов, залогодержателей исходных земельных участков. Такое согласие не требуется в следующих случаях:</w:t>
      </w:r>
    </w:p>
    <w:p w:rsidR="0005370F" w:rsidRPr="0005370F" w:rsidRDefault="0005370F" w:rsidP="0005370F">
      <w:pPr>
        <w:ind w:firstLine="709"/>
        <w:jc w:val="both"/>
        <w:rPr>
          <w:sz w:val="26"/>
          <w:szCs w:val="26"/>
        </w:rPr>
      </w:pPr>
      <w:r w:rsidRPr="0005370F">
        <w:rPr>
          <w:sz w:val="26"/>
          <w:szCs w:val="26"/>
        </w:rPr>
        <w:t>1) образование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учреждениям;</w:t>
      </w:r>
    </w:p>
    <w:p w:rsidR="0005370F" w:rsidRPr="0005370F" w:rsidRDefault="0005370F" w:rsidP="0005370F">
      <w:pPr>
        <w:ind w:firstLine="709"/>
        <w:jc w:val="both"/>
        <w:rPr>
          <w:sz w:val="26"/>
          <w:szCs w:val="26"/>
        </w:rPr>
      </w:pPr>
      <w:r w:rsidRPr="0005370F">
        <w:rPr>
          <w:sz w:val="26"/>
          <w:szCs w:val="26"/>
        </w:rPr>
        <w:t>2) образование земельных участков на основании решения суда, предусматривающего раздел, объединение, перераспределение или выдел земельных участков в обязательном порядке;</w:t>
      </w:r>
    </w:p>
    <w:p w:rsidR="0005370F" w:rsidRPr="0005370F" w:rsidRDefault="0005370F" w:rsidP="0005370F">
      <w:pPr>
        <w:ind w:firstLine="709"/>
        <w:jc w:val="both"/>
        <w:rPr>
          <w:sz w:val="26"/>
          <w:szCs w:val="26"/>
        </w:rPr>
      </w:pPr>
      <w:r w:rsidRPr="0005370F">
        <w:rPr>
          <w:sz w:val="26"/>
          <w:szCs w:val="26"/>
        </w:rPr>
        <w:t>3) образование земельных участков в связи с их изъятием для государственных или муниципальных нужд;</w:t>
      </w:r>
    </w:p>
    <w:p w:rsidR="0005370F" w:rsidRPr="0005370F" w:rsidRDefault="0005370F" w:rsidP="0005370F">
      <w:pPr>
        <w:ind w:firstLine="709"/>
        <w:contextualSpacing/>
        <w:jc w:val="both"/>
        <w:rPr>
          <w:sz w:val="26"/>
          <w:szCs w:val="26"/>
        </w:rPr>
      </w:pPr>
      <w:r w:rsidRPr="0005370F">
        <w:rPr>
          <w:sz w:val="26"/>
          <w:szCs w:val="26"/>
        </w:rPr>
        <w:t>4) образование земельных участков в связи с установлением границ вахтовых и иных временных поселков, созданных до 1 января 2007 года в границах земель лесного фонда для заготовки древесины, и военных городков, созданных в границах лесничеств, лесопарков на землях лесного фонда или землях обороны и безопасности для размещения впоследствии упраздненных воинских частей (подразделений), соединений, военных образовательных организаций высшего образования, иных организаций Вооруженных Сил Российской Федерации, войск национальной гвардии Российской Федерации, органов государственной охраны;</w:t>
      </w:r>
    </w:p>
    <w:p w:rsidR="0005370F" w:rsidRPr="0005370F" w:rsidRDefault="0005370F" w:rsidP="0005370F">
      <w:pPr>
        <w:ind w:firstLine="709"/>
        <w:contextualSpacing/>
        <w:jc w:val="both"/>
        <w:rPr>
          <w:sz w:val="26"/>
          <w:szCs w:val="26"/>
        </w:rPr>
      </w:pPr>
      <w:r w:rsidRPr="0005370F">
        <w:rPr>
          <w:sz w:val="26"/>
          <w:szCs w:val="26"/>
        </w:rPr>
        <w:t xml:space="preserve">5) образование земельных участков, на которых расположены самовольные постройки в соответствии с </w:t>
      </w:r>
      <w:hyperlink r:id="rId12" w:anchor="/document/12124624/entry/465" w:history="1">
        <w:r w:rsidRPr="0005370F">
          <w:rPr>
            <w:rStyle w:val="a6"/>
            <w:sz w:val="26"/>
            <w:szCs w:val="26"/>
          </w:rPr>
          <w:t>пунктом 5 статьи 46</w:t>
        </w:r>
      </w:hyperlink>
      <w:r w:rsidRPr="0005370F">
        <w:rPr>
          <w:sz w:val="26"/>
          <w:szCs w:val="26"/>
        </w:rPr>
        <w:t xml:space="preserve">, </w:t>
      </w:r>
      <w:hyperlink r:id="rId13" w:anchor="/document/12124624/entry/54062" w:history="1">
        <w:r w:rsidRPr="0005370F">
          <w:rPr>
            <w:rStyle w:val="a6"/>
            <w:sz w:val="26"/>
            <w:szCs w:val="26"/>
          </w:rPr>
          <w:t>пунктом 6.2 статьи 54</w:t>
        </w:r>
      </w:hyperlink>
      <w:r w:rsidRPr="0005370F">
        <w:rPr>
          <w:sz w:val="26"/>
          <w:szCs w:val="26"/>
        </w:rPr>
        <w:t xml:space="preserve">, </w:t>
      </w:r>
      <w:hyperlink r:id="rId14" w:anchor="/document/12124624/entry/54012" w:history="1">
        <w:r w:rsidRPr="0005370F">
          <w:rPr>
            <w:rStyle w:val="a6"/>
            <w:sz w:val="26"/>
            <w:szCs w:val="26"/>
          </w:rPr>
          <w:t>пунктом 2 статьи 54.1</w:t>
        </w:r>
      </w:hyperlink>
      <w:r w:rsidRPr="0005370F">
        <w:rPr>
          <w:sz w:val="26"/>
          <w:szCs w:val="26"/>
        </w:rPr>
        <w:t xml:space="preserve"> Земельного Кодекса Российской Федерации;</w:t>
      </w:r>
    </w:p>
    <w:p w:rsidR="0005370F" w:rsidRPr="0005370F" w:rsidRDefault="0005370F" w:rsidP="0005370F">
      <w:pPr>
        <w:ind w:firstLine="709"/>
        <w:jc w:val="both"/>
        <w:rPr>
          <w:sz w:val="26"/>
          <w:szCs w:val="26"/>
        </w:rPr>
      </w:pPr>
      <w:r w:rsidRPr="0005370F">
        <w:rPr>
          <w:sz w:val="26"/>
          <w:szCs w:val="26"/>
        </w:rPr>
        <w:t xml:space="preserve">6) образование земельного участка в связи с разделом земельного участка для целей, предусмотренных </w:t>
      </w:r>
      <w:hyperlink r:id="rId15" w:anchor="/document/12138267/entry/13" w:history="1">
        <w:r w:rsidRPr="0005370F">
          <w:rPr>
            <w:rStyle w:val="a6"/>
            <w:sz w:val="26"/>
            <w:szCs w:val="26"/>
          </w:rPr>
          <w:t>статьей 13</w:t>
        </w:r>
      </w:hyperlink>
      <w:r w:rsidRPr="0005370F">
        <w:rPr>
          <w:sz w:val="26"/>
          <w:szCs w:val="26"/>
        </w:rPr>
        <w:t xml:space="preserve"> Федерального закона от 30 декабря 2004 года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если иное не предусмотрено договором залога.</w:t>
      </w:r>
    </w:p>
    <w:p w:rsidR="0005370F" w:rsidRPr="0005370F" w:rsidRDefault="0005370F" w:rsidP="0005370F">
      <w:pPr>
        <w:ind w:firstLine="709"/>
        <w:jc w:val="both"/>
        <w:rPr>
          <w:sz w:val="26"/>
          <w:szCs w:val="26"/>
        </w:rPr>
      </w:pPr>
      <w:r w:rsidRPr="0005370F">
        <w:rPr>
          <w:sz w:val="26"/>
          <w:szCs w:val="26"/>
        </w:rPr>
        <w:t xml:space="preserve">5. Образование земельных участков из земельных участков, находящихся в частной собственности и принадлежащих нескольким собственникам, осуществляется по соглашению между ними об образовании земельного участка,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порядке, предусмотренном </w:t>
      </w:r>
      <w:hyperlink r:id="rId16" w:anchor="/document/12127542/entry/13" w:history="1">
        <w:r w:rsidRPr="0005370F">
          <w:rPr>
            <w:rStyle w:val="a6"/>
            <w:sz w:val="26"/>
            <w:szCs w:val="26"/>
          </w:rPr>
          <w:t>Федеральным законом</w:t>
        </w:r>
      </w:hyperlink>
      <w:r w:rsidRPr="0005370F">
        <w:rPr>
          <w:sz w:val="26"/>
          <w:szCs w:val="26"/>
        </w:rPr>
        <w:t xml:space="preserve"> от 24 июля 2002 года № 101-ФЗ «Об обороте земель сельскохозяйственного назначения».</w:t>
      </w:r>
    </w:p>
    <w:p w:rsidR="0005370F" w:rsidRPr="0005370F" w:rsidRDefault="0005370F" w:rsidP="0005370F">
      <w:pPr>
        <w:ind w:firstLine="709"/>
        <w:contextualSpacing/>
        <w:jc w:val="both"/>
        <w:rPr>
          <w:sz w:val="26"/>
          <w:szCs w:val="26"/>
        </w:rPr>
      </w:pPr>
      <w:r w:rsidRPr="0005370F">
        <w:rPr>
          <w:sz w:val="26"/>
          <w:szCs w:val="26"/>
        </w:rPr>
        <w:t xml:space="preserve">6.Образование земельных участков из земель и (или) земельных участков, находящихся в государственной или муниципальной собственности и расположенных в границах территории, в отношении которой в соответствии с </w:t>
      </w:r>
      <w:hyperlink r:id="rId17" w:anchor="/document/12138258/entry/110" w:history="1">
        <w:r w:rsidRPr="0005370F">
          <w:rPr>
            <w:rStyle w:val="a6"/>
            <w:sz w:val="26"/>
            <w:szCs w:val="26"/>
          </w:rPr>
          <w:t>Градостроительным кодексом</w:t>
        </w:r>
      </w:hyperlink>
      <w:r w:rsidRPr="0005370F">
        <w:rPr>
          <w:sz w:val="26"/>
          <w:szCs w:val="26"/>
        </w:rPr>
        <w:t xml:space="preserve"> Российской Федерации принято решение о ее комплексном развитии и (или) </w:t>
      </w:r>
      <w:r w:rsidRPr="0005370F">
        <w:rPr>
          <w:sz w:val="26"/>
          <w:szCs w:val="26"/>
        </w:rPr>
        <w:lastRenderedPageBreak/>
        <w:t xml:space="preserve">заключен договор о комплексном развитии территории, может осуществляться лицом, с которым заключен такой договор, либо юридическим лицом, обеспечивающим реализацию решения о комплексном развитии территории, на основании схемы расположения земельного участка на кадастровом плане территории при наличии проекта планировки территории, утвержденного в порядке, установленном </w:t>
      </w:r>
      <w:hyperlink r:id="rId18" w:anchor="/document/12138258/entry/45" w:history="1">
        <w:r w:rsidRPr="0005370F">
          <w:rPr>
            <w:rStyle w:val="a6"/>
            <w:sz w:val="26"/>
            <w:szCs w:val="26"/>
          </w:rPr>
          <w:t>законодательством</w:t>
        </w:r>
      </w:hyperlink>
      <w:r w:rsidRPr="0005370F">
        <w:rPr>
          <w:sz w:val="26"/>
          <w:szCs w:val="26"/>
        </w:rPr>
        <w:t xml:space="preserve"> о градостроительной деятельности.».</w:t>
      </w:r>
    </w:p>
    <w:p w:rsidR="0005370F" w:rsidRPr="0005370F" w:rsidRDefault="0005370F" w:rsidP="0005370F">
      <w:pPr>
        <w:overflowPunct w:val="0"/>
        <w:spacing w:line="320" w:lineRule="atLeast"/>
        <w:ind w:firstLine="709"/>
        <w:jc w:val="both"/>
        <w:textAlignment w:val="baseline"/>
        <w:rPr>
          <w:sz w:val="26"/>
          <w:szCs w:val="26"/>
        </w:rPr>
      </w:pPr>
      <w:r w:rsidRPr="0005370F">
        <w:rPr>
          <w:sz w:val="26"/>
          <w:szCs w:val="26"/>
        </w:rPr>
        <w:t>2. Контроль за исполнением настоящего решения возложить на постоянную комиссию по развитию предпринимательства, земельным вопросам, благоустройству и экологии (</w:t>
      </w:r>
      <w:r w:rsidR="003D0897">
        <w:rPr>
          <w:sz w:val="26"/>
          <w:szCs w:val="26"/>
        </w:rPr>
        <w:t>Валиев А.Г</w:t>
      </w:r>
      <w:r w:rsidRPr="0005370F">
        <w:rPr>
          <w:sz w:val="26"/>
          <w:szCs w:val="26"/>
        </w:rPr>
        <w:t>.).</w:t>
      </w:r>
    </w:p>
    <w:p w:rsidR="0005370F" w:rsidRPr="0005370F" w:rsidRDefault="0005370F" w:rsidP="0005370F">
      <w:pPr>
        <w:shd w:val="clear" w:color="auto" w:fill="FFFFFF"/>
        <w:tabs>
          <w:tab w:val="left" w:pos="0"/>
        </w:tabs>
        <w:spacing w:line="274" w:lineRule="exact"/>
        <w:ind w:right="45" w:firstLine="709"/>
        <w:jc w:val="both"/>
        <w:rPr>
          <w:sz w:val="26"/>
          <w:szCs w:val="26"/>
        </w:rPr>
      </w:pPr>
      <w:r w:rsidRPr="0005370F">
        <w:rPr>
          <w:sz w:val="26"/>
          <w:szCs w:val="26"/>
        </w:rPr>
        <w:t>3. Обнародовать данное решение на информационно</w:t>
      </w:r>
      <w:r w:rsidR="003D0897">
        <w:rPr>
          <w:sz w:val="26"/>
          <w:szCs w:val="26"/>
        </w:rPr>
        <w:t>м стенде в здании администрации сельского поселения (с. Тюменяк</w:t>
      </w:r>
      <w:r w:rsidRPr="0005370F">
        <w:rPr>
          <w:sz w:val="26"/>
          <w:szCs w:val="26"/>
        </w:rPr>
        <w:t xml:space="preserve"> </w:t>
      </w:r>
      <w:r w:rsidR="003D0897">
        <w:rPr>
          <w:sz w:val="26"/>
          <w:szCs w:val="26"/>
        </w:rPr>
        <w:t>ул. Клубная, 4</w:t>
      </w:r>
      <w:r w:rsidRPr="0005370F">
        <w:rPr>
          <w:sz w:val="26"/>
          <w:szCs w:val="26"/>
        </w:rPr>
        <w:t xml:space="preserve">) и разместить на официальном сайте сельского поселения </w:t>
      </w:r>
      <w:r>
        <w:rPr>
          <w:sz w:val="26"/>
          <w:szCs w:val="26"/>
        </w:rPr>
        <w:t>Тюменяковский</w:t>
      </w:r>
      <w:r w:rsidRPr="0005370F">
        <w:rPr>
          <w:sz w:val="26"/>
          <w:szCs w:val="26"/>
        </w:rPr>
        <w:t xml:space="preserve"> сельсовет муниципального района Туймазинский район Республики Башкортостан.</w:t>
      </w:r>
    </w:p>
    <w:p w:rsidR="0005370F" w:rsidRPr="0005370F" w:rsidRDefault="0005370F" w:rsidP="0005370F">
      <w:pPr>
        <w:shd w:val="clear" w:color="auto" w:fill="FFFFFF"/>
        <w:tabs>
          <w:tab w:val="left" w:pos="240"/>
        </w:tabs>
        <w:spacing w:line="283" w:lineRule="exact"/>
        <w:ind w:firstLine="709"/>
        <w:jc w:val="both"/>
        <w:rPr>
          <w:sz w:val="26"/>
          <w:szCs w:val="26"/>
        </w:rPr>
      </w:pPr>
      <w:r w:rsidRPr="0005370F">
        <w:rPr>
          <w:spacing w:val="-1"/>
          <w:sz w:val="26"/>
          <w:szCs w:val="26"/>
        </w:rPr>
        <w:t xml:space="preserve">4. Настоящее решение вступает в силу со дня его принятия. </w:t>
      </w:r>
    </w:p>
    <w:p w:rsidR="0005370F" w:rsidRPr="0005370F" w:rsidRDefault="0005370F" w:rsidP="0005370F">
      <w:pPr>
        <w:jc w:val="both"/>
        <w:rPr>
          <w:sz w:val="26"/>
          <w:szCs w:val="26"/>
        </w:rPr>
      </w:pPr>
    </w:p>
    <w:p w:rsidR="0005370F" w:rsidRPr="0005370F" w:rsidRDefault="0005370F" w:rsidP="0005370F">
      <w:pPr>
        <w:jc w:val="both"/>
        <w:rPr>
          <w:sz w:val="26"/>
          <w:szCs w:val="26"/>
        </w:rPr>
      </w:pPr>
    </w:p>
    <w:p w:rsidR="00C863C0" w:rsidRPr="0005370F" w:rsidRDefault="00F82191" w:rsidP="00F82191">
      <w:pPr>
        <w:tabs>
          <w:tab w:val="left" w:pos="142"/>
          <w:tab w:val="left" w:pos="1134"/>
        </w:tabs>
        <w:jc w:val="both"/>
        <w:rPr>
          <w:sz w:val="26"/>
          <w:szCs w:val="26"/>
        </w:rPr>
      </w:pPr>
      <w:r w:rsidRPr="0005370F">
        <w:rPr>
          <w:sz w:val="26"/>
          <w:szCs w:val="26"/>
        </w:rPr>
        <w:tab/>
        <w:t xml:space="preserve">        </w:t>
      </w:r>
    </w:p>
    <w:p w:rsidR="00F82191" w:rsidRPr="0005370F" w:rsidRDefault="003D0897" w:rsidP="00F82191">
      <w:pPr>
        <w:tabs>
          <w:tab w:val="left" w:pos="142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82191" w:rsidRPr="0005370F">
        <w:rPr>
          <w:sz w:val="26"/>
          <w:szCs w:val="26"/>
        </w:rPr>
        <w:t>Глава сельского поселения</w:t>
      </w:r>
    </w:p>
    <w:p w:rsidR="0072208F" w:rsidRPr="0005370F" w:rsidRDefault="0072208F" w:rsidP="0072208F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05370F">
        <w:rPr>
          <w:rFonts w:ascii="Times New Roman" w:hAnsi="Times New Roman"/>
          <w:sz w:val="26"/>
          <w:szCs w:val="26"/>
        </w:rPr>
        <w:t xml:space="preserve">Тюменяковский сельсовет </w:t>
      </w:r>
    </w:p>
    <w:p w:rsidR="0072208F" w:rsidRPr="0005370F" w:rsidRDefault="0072208F" w:rsidP="0072208F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05370F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C863C0" w:rsidRPr="0005370F" w:rsidRDefault="0072208F" w:rsidP="00C863C0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05370F">
        <w:rPr>
          <w:rFonts w:ascii="Times New Roman" w:hAnsi="Times New Roman"/>
          <w:sz w:val="26"/>
          <w:szCs w:val="26"/>
        </w:rPr>
        <w:t xml:space="preserve">Туймазинский район </w:t>
      </w:r>
    </w:p>
    <w:p w:rsidR="0072208F" w:rsidRPr="0005370F" w:rsidRDefault="0072208F" w:rsidP="00C863C0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05370F">
        <w:rPr>
          <w:rFonts w:ascii="Times New Roman" w:hAnsi="Times New Roman"/>
          <w:sz w:val="26"/>
          <w:szCs w:val="26"/>
        </w:rPr>
        <w:t xml:space="preserve">Республики Башкортостан                                              </w:t>
      </w:r>
      <w:r w:rsidR="00F82191" w:rsidRPr="0005370F">
        <w:rPr>
          <w:rFonts w:ascii="Times New Roman" w:hAnsi="Times New Roman"/>
          <w:sz w:val="26"/>
          <w:szCs w:val="26"/>
        </w:rPr>
        <w:t>Ф.М. Шагиев</w:t>
      </w:r>
    </w:p>
    <w:p w:rsidR="007D0FCF" w:rsidRPr="0005370F" w:rsidRDefault="007D0FCF" w:rsidP="00D158EA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</w:p>
    <w:p w:rsidR="00D158EA" w:rsidRPr="0005370F" w:rsidRDefault="00F82191" w:rsidP="00D158EA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05370F">
        <w:rPr>
          <w:rFonts w:ascii="Times New Roman" w:hAnsi="Times New Roman"/>
          <w:sz w:val="26"/>
          <w:szCs w:val="26"/>
        </w:rPr>
        <w:t>26</w:t>
      </w:r>
      <w:r w:rsidR="00AB70A2" w:rsidRPr="0005370F">
        <w:rPr>
          <w:rFonts w:ascii="Times New Roman" w:hAnsi="Times New Roman"/>
          <w:sz w:val="26"/>
          <w:szCs w:val="26"/>
        </w:rPr>
        <w:t xml:space="preserve"> апреля</w:t>
      </w:r>
      <w:r w:rsidR="00283BDE" w:rsidRPr="0005370F">
        <w:rPr>
          <w:rFonts w:ascii="Times New Roman" w:hAnsi="Times New Roman"/>
          <w:sz w:val="26"/>
          <w:szCs w:val="26"/>
        </w:rPr>
        <w:t xml:space="preserve"> 2024</w:t>
      </w:r>
      <w:r w:rsidR="00D158EA" w:rsidRPr="0005370F">
        <w:rPr>
          <w:rFonts w:ascii="Times New Roman" w:hAnsi="Times New Roman"/>
          <w:sz w:val="26"/>
          <w:szCs w:val="26"/>
        </w:rPr>
        <w:t>г.</w:t>
      </w:r>
    </w:p>
    <w:p w:rsidR="00D158EA" w:rsidRPr="0005370F" w:rsidRDefault="007D0FCF" w:rsidP="00D158EA">
      <w:pPr>
        <w:pStyle w:val="310"/>
        <w:ind w:left="693" w:firstLine="0"/>
        <w:rPr>
          <w:sz w:val="26"/>
          <w:szCs w:val="26"/>
        </w:rPr>
      </w:pPr>
      <w:r w:rsidRPr="0005370F">
        <w:rPr>
          <w:rFonts w:ascii="Times New Roman" w:hAnsi="Times New Roman"/>
          <w:sz w:val="26"/>
          <w:szCs w:val="26"/>
        </w:rPr>
        <w:t xml:space="preserve">№ </w:t>
      </w:r>
      <w:r w:rsidR="00AB70A2" w:rsidRPr="0005370F">
        <w:rPr>
          <w:rFonts w:ascii="Times New Roman" w:hAnsi="Times New Roman"/>
          <w:sz w:val="26"/>
          <w:szCs w:val="26"/>
        </w:rPr>
        <w:t>4</w:t>
      </w:r>
      <w:r w:rsidR="003D0897">
        <w:rPr>
          <w:rFonts w:ascii="Times New Roman" w:hAnsi="Times New Roman"/>
          <w:sz w:val="26"/>
          <w:szCs w:val="26"/>
        </w:rPr>
        <w:t>8</w:t>
      </w:r>
    </w:p>
    <w:p w:rsidR="00FC1306" w:rsidRPr="0005370F" w:rsidRDefault="00FC1306" w:rsidP="00FC1306">
      <w:pPr>
        <w:jc w:val="both"/>
        <w:rPr>
          <w:sz w:val="26"/>
          <w:szCs w:val="26"/>
        </w:rPr>
      </w:pPr>
    </w:p>
    <w:p w:rsidR="00736787" w:rsidRPr="0005370F" w:rsidRDefault="00736787" w:rsidP="00FC1306">
      <w:pPr>
        <w:pStyle w:val="a3"/>
        <w:jc w:val="center"/>
        <w:rPr>
          <w:sz w:val="26"/>
          <w:szCs w:val="26"/>
        </w:rPr>
      </w:pPr>
    </w:p>
    <w:sectPr w:rsidR="00736787" w:rsidRPr="0005370F" w:rsidSect="00C863C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707" w:bottom="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622" w:rsidRDefault="00A25622" w:rsidP="00D371EE">
      <w:r>
        <w:separator/>
      </w:r>
    </w:p>
  </w:endnote>
  <w:endnote w:type="continuationSeparator" w:id="1">
    <w:p w:rsidR="00A25622" w:rsidRDefault="00A25622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1985"/>
      <w:docPartObj>
        <w:docPartGallery w:val="Page Numbers (Bottom of Page)"/>
        <w:docPartUnique/>
      </w:docPartObj>
    </w:sdtPr>
    <w:sdtContent>
      <w:p w:rsidR="002F4D3D" w:rsidRDefault="000A5BB7">
        <w:pPr>
          <w:pStyle w:val="af6"/>
          <w:jc w:val="center"/>
        </w:pPr>
        <w:fldSimple w:instr=" PAGE   \* MERGEFORMAT ">
          <w:r w:rsidR="00093CF4">
            <w:rPr>
              <w:noProof/>
            </w:rPr>
            <w:t>3</w:t>
          </w:r>
        </w:fldSimple>
      </w:p>
    </w:sdtContent>
  </w:sdt>
  <w:p w:rsidR="00736787" w:rsidRDefault="007367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622" w:rsidRDefault="00A25622" w:rsidP="00D371EE">
      <w:r>
        <w:separator/>
      </w:r>
    </w:p>
  </w:footnote>
  <w:footnote w:type="continuationSeparator" w:id="1">
    <w:p w:rsidR="00A25622" w:rsidRDefault="00A25622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5"/>
  </w:num>
  <w:num w:numId="20">
    <w:abstractNumId w:val="28"/>
  </w:num>
  <w:num w:numId="21">
    <w:abstractNumId w:val="25"/>
  </w:num>
  <w:num w:numId="22">
    <w:abstractNumId w:val="4"/>
  </w:num>
  <w:num w:numId="23">
    <w:abstractNumId w:val="31"/>
  </w:num>
  <w:num w:numId="24">
    <w:abstractNumId w:val="2"/>
  </w:num>
  <w:num w:numId="25">
    <w:abstractNumId w:val="27"/>
  </w:num>
  <w:num w:numId="26">
    <w:abstractNumId w:val="41"/>
  </w:num>
  <w:num w:numId="27">
    <w:abstractNumId w:val="33"/>
  </w:num>
  <w:num w:numId="28">
    <w:abstractNumId w:val="29"/>
  </w:num>
  <w:num w:numId="29">
    <w:abstractNumId w:val="34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2"/>
  </w:num>
  <w:num w:numId="36">
    <w:abstractNumId w:val="30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7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4AF0"/>
    <w:rsid w:val="00025497"/>
    <w:rsid w:val="00031AFD"/>
    <w:rsid w:val="000346BB"/>
    <w:rsid w:val="0005370F"/>
    <w:rsid w:val="00066A2E"/>
    <w:rsid w:val="000705D0"/>
    <w:rsid w:val="0007125C"/>
    <w:rsid w:val="00093CF4"/>
    <w:rsid w:val="000964BA"/>
    <w:rsid w:val="000A5BB7"/>
    <w:rsid w:val="000B6CBA"/>
    <w:rsid w:val="000B7A14"/>
    <w:rsid w:val="000C781E"/>
    <w:rsid w:val="000E36E6"/>
    <w:rsid w:val="000E3994"/>
    <w:rsid w:val="000E6CEC"/>
    <w:rsid w:val="000F6AEE"/>
    <w:rsid w:val="001070C1"/>
    <w:rsid w:val="00111A60"/>
    <w:rsid w:val="00112348"/>
    <w:rsid w:val="001312EB"/>
    <w:rsid w:val="00146C80"/>
    <w:rsid w:val="001573D5"/>
    <w:rsid w:val="001629C4"/>
    <w:rsid w:val="00164B65"/>
    <w:rsid w:val="001664B4"/>
    <w:rsid w:val="00166C1B"/>
    <w:rsid w:val="001952EB"/>
    <w:rsid w:val="001B1B40"/>
    <w:rsid w:val="001D400D"/>
    <w:rsid w:val="001F0C19"/>
    <w:rsid w:val="001F38AB"/>
    <w:rsid w:val="0021278B"/>
    <w:rsid w:val="00213927"/>
    <w:rsid w:val="002163B2"/>
    <w:rsid w:val="00216FA8"/>
    <w:rsid w:val="002309D8"/>
    <w:rsid w:val="0024619B"/>
    <w:rsid w:val="00247DE4"/>
    <w:rsid w:val="00264336"/>
    <w:rsid w:val="00270404"/>
    <w:rsid w:val="00283BDE"/>
    <w:rsid w:val="002C0BB6"/>
    <w:rsid w:val="002C2A3B"/>
    <w:rsid w:val="002F4D3D"/>
    <w:rsid w:val="00303125"/>
    <w:rsid w:val="00307E2A"/>
    <w:rsid w:val="003102FD"/>
    <w:rsid w:val="0033382D"/>
    <w:rsid w:val="00352D5D"/>
    <w:rsid w:val="003715E2"/>
    <w:rsid w:val="00374150"/>
    <w:rsid w:val="003804A1"/>
    <w:rsid w:val="00391572"/>
    <w:rsid w:val="00392604"/>
    <w:rsid w:val="003961C1"/>
    <w:rsid w:val="003A12D1"/>
    <w:rsid w:val="003A71A4"/>
    <w:rsid w:val="003B663B"/>
    <w:rsid w:val="003B7B30"/>
    <w:rsid w:val="003D0897"/>
    <w:rsid w:val="003D0DF8"/>
    <w:rsid w:val="003D6B90"/>
    <w:rsid w:val="003E6FB4"/>
    <w:rsid w:val="00401831"/>
    <w:rsid w:val="00414E62"/>
    <w:rsid w:val="00430053"/>
    <w:rsid w:val="0043052E"/>
    <w:rsid w:val="00434138"/>
    <w:rsid w:val="00440BCB"/>
    <w:rsid w:val="00450F7F"/>
    <w:rsid w:val="004535D1"/>
    <w:rsid w:val="00455BB6"/>
    <w:rsid w:val="004778D6"/>
    <w:rsid w:val="00496FC0"/>
    <w:rsid w:val="004A207A"/>
    <w:rsid w:val="004C29E4"/>
    <w:rsid w:val="004C37DC"/>
    <w:rsid w:val="004E21C4"/>
    <w:rsid w:val="004E2D03"/>
    <w:rsid w:val="004F497E"/>
    <w:rsid w:val="00553448"/>
    <w:rsid w:val="0055759F"/>
    <w:rsid w:val="00566815"/>
    <w:rsid w:val="005715D5"/>
    <w:rsid w:val="00595EF3"/>
    <w:rsid w:val="005B3A60"/>
    <w:rsid w:val="005D5FE8"/>
    <w:rsid w:val="005D78AB"/>
    <w:rsid w:val="005E1CD5"/>
    <w:rsid w:val="005F1CEF"/>
    <w:rsid w:val="00615971"/>
    <w:rsid w:val="006253B4"/>
    <w:rsid w:val="00630B30"/>
    <w:rsid w:val="006415FC"/>
    <w:rsid w:val="00644072"/>
    <w:rsid w:val="006534A3"/>
    <w:rsid w:val="00656CFC"/>
    <w:rsid w:val="00665463"/>
    <w:rsid w:val="006906A0"/>
    <w:rsid w:val="0069166D"/>
    <w:rsid w:val="0069312E"/>
    <w:rsid w:val="00693E1C"/>
    <w:rsid w:val="006A6846"/>
    <w:rsid w:val="006B729F"/>
    <w:rsid w:val="006C127E"/>
    <w:rsid w:val="006C3E32"/>
    <w:rsid w:val="006D2A1E"/>
    <w:rsid w:val="006D5664"/>
    <w:rsid w:val="00711971"/>
    <w:rsid w:val="00712B18"/>
    <w:rsid w:val="00713A67"/>
    <w:rsid w:val="00716EE2"/>
    <w:rsid w:val="0072208F"/>
    <w:rsid w:val="00735169"/>
    <w:rsid w:val="00735E72"/>
    <w:rsid w:val="00736787"/>
    <w:rsid w:val="00751ABA"/>
    <w:rsid w:val="00754276"/>
    <w:rsid w:val="007569F1"/>
    <w:rsid w:val="00756F1E"/>
    <w:rsid w:val="007726C1"/>
    <w:rsid w:val="00792E8A"/>
    <w:rsid w:val="007A42C4"/>
    <w:rsid w:val="007B2385"/>
    <w:rsid w:val="007B3716"/>
    <w:rsid w:val="007C18DE"/>
    <w:rsid w:val="007D0FCF"/>
    <w:rsid w:val="007F1A8E"/>
    <w:rsid w:val="0083623A"/>
    <w:rsid w:val="008534FD"/>
    <w:rsid w:val="008720BF"/>
    <w:rsid w:val="008805CA"/>
    <w:rsid w:val="00892522"/>
    <w:rsid w:val="00892B43"/>
    <w:rsid w:val="0089532C"/>
    <w:rsid w:val="008A6E06"/>
    <w:rsid w:val="008B4B43"/>
    <w:rsid w:val="008B508B"/>
    <w:rsid w:val="008D7810"/>
    <w:rsid w:val="008F59AD"/>
    <w:rsid w:val="00915058"/>
    <w:rsid w:val="00915ABB"/>
    <w:rsid w:val="009234D4"/>
    <w:rsid w:val="00924191"/>
    <w:rsid w:val="00972181"/>
    <w:rsid w:val="00983817"/>
    <w:rsid w:val="0098616F"/>
    <w:rsid w:val="009C433A"/>
    <w:rsid w:val="009D2B3E"/>
    <w:rsid w:val="009E5FDD"/>
    <w:rsid w:val="009E6DC3"/>
    <w:rsid w:val="00A009FF"/>
    <w:rsid w:val="00A05EA5"/>
    <w:rsid w:val="00A118E6"/>
    <w:rsid w:val="00A21136"/>
    <w:rsid w:val="00A22114"/>
    <w:rsid w:val="00A2303C"/>
    <w:rsid w:val="00A25622"/>
    <w:rsid w:val="00A30CD3"/>
    <w:rsid w:val="00A37D9F"/>
    <w:rsid w:val="00A417A7"/>
    <w:rsid w:val="00A464DA"/>
    <w:rsid w:val="00A476DF"/>
    <w:rsid w:val="00A50CE3"/>
    <w:rsid w:val="00A73341"/>
    <w:rsid w:val="00A75509"/>
    <w:rsid w:val="00A812BF"/>
    <w:rsid w:val="00AB6B30"/>
    <w:rsid w:val="00AB70A2"/>
    <w:rsid w:val="00AC29F2"/>
    <w:rsid w:val="00AC40E8"/>
    <w:rsid w:val="00AC72B1"/>
    <w:rsid w:val="00B109AB"/>
    <w:rsid w:val="00B1653F"/>
    <w:rsid w:val="00B231A1"/>
    <w:rsid w:val="00B306FA"/>
    <w:rsid w:val="00B34DA3"/>
    <w:rsid w:val="00B416EC"/>
    <w:rsid w:val="00B5299F"/>
    <w:rsid w:val="00B738E9"/>
    <w:rsid w:val="00B8129A"/>
    <w:rsid w:val="00B95D8C"/>
    <w:rsid w:val="00B9653C"/>
    <w:rsid w:val="00B9742F"/>
    <w:rsid w:val="00BA2C04"/>
    <w:rsid w:val="00BA7721"/>
    <w:rsid w:val="00C43EE8"/>
    <w:rsid w:val="00C863C0"/>
    <w:rsid w:val="00C87ADE"/>
    <w:rsid w:val="00C95D27"/>
    <w:rsid w:val="00CA5DBC"/>
    <w:rsid w:val="00CA7836"/>
    <w:rsid w:val="00CD6A25"/>
    <w:rsid w:val="00CE1EA8"/>
    <w:rsid w:val="00CF156B"/>
    <w:rsid w:val="00CF2252"/>
    <w:rsid w:val="00CF228A"/>
    <w:rsid w:val="00D06CB8"/>
    <w:rsid w:val="00D158EA"/>
    <w:rsid w:val="00D16F71"/>
    <w:rsid w:val="00D21B00"/>
    <w:rsid w:val="00D34F37"/>
    <w:rsid w:val="00D371EE"/>
    <w:rsid w:val="00D41BC0"/>
    <w:rsid w:val="00D53FEE"/>
    <w:rsid w:val="00D7723A"/>
    <w:rsid w:val="00D8657F"/>
    <w:rsid w:val="00D870B2"/>
    <w:rsid w:val="00D93A57"/>
    <w:rsid w:val="00D943C1"/>
    <w:rsid w:val="00DA15D7"/>
    <w:rsid w:val="00DA18C3"/>
    <w:rsid w:val="00DA6C14"/>
    <w:rsid w:val="00DB553F"/>
    <w:rsid w:val="00DC0109"/>
    <w:rsid w:val="00DC766B"/>
    <w:rsid w:val="00DD7465"/>
    <w:rsid w:val="00DE7749"/>
    <w:rsid w:val="00DF7475"/>
    <w:rsid w:val="00E1079C"/>
    <w:rsid w:val="00E11EEC"/>
    <w:rsid w:val="00E154BF"/>
    <w:rsid w:val="00E31AB7"/>
    <w:rsid w:val="00E44B4A"/>
    <w:rsid w:val="00E74EF8"/>
    <w:rsid w:val="00E86341"/>
    <w:rsid w:val="00EA565E"/>
    <w:rsid w:val="00ED1266"/>
    <w:rsid w:val="00ED54A8"/>
    <w:rsid w:val="00EE0F89"/>
    <w:rsid w:val="00F008F7"/>
    <w:rsid w:val="00F01817"/>
    <w:rsid w:val="00F066BB"/>
    <w:rsid w:val="00F13EAE"/>
    <w:rsid w:val="00F240DE"/>
    <w:rsid w:val="00F32E47"/>
    <w:rsid w:val="00F5583A"/>
    <w:rsid w:val="00F7650B"/>
    <w:rsid w:val="00F76E0A"/>
    <w:rsid w:val="00F77CCE"/>
    <w:rsid w:val="00F82191"/>
    <w:rsid w:val="00F83921"/>
    <w:rsid w:val="00F8782C"/>
    <w:rsid w:val="00FA3413"/>
    <w:rsid w:val="00FC1306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0">
    <w:name w:val="Основной текст (17)_"/>
    <w:link w:val="171"/>
    <w:locked/>
    <w:rsid w:val="00B8129A"/>
    <w:rPr>
      <w:b/>
      <w:bCs/>
      <w:sz w:val="28"/>
      <w:szCs w:val="28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B8129A"/>
    <w:pPr>
      <w:shd w:val="clear" w:color="auto" w:fill="FFFFFF"/>
      <w:autoSpaceDE/>
      <w:autoSpaceDN/>
      <w:adjustRightInd/>
      <w:spacing w:line="637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vo.garant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vo.garant.r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ivo.garant.ru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ivo.garant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9AD9-80F2-4F62-B1AE-2C47F877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2024-05-16T07:04:00Z</cp:lastPrinted>
  <dcterms:created xsi:type="dcterms:W3CDTF">2022-10-12T06:20:00Z</dcterms:created>
  <dcterms:modified xsi:type="dcterms:W3CDTF">2024-05-22T04:17:00Z</dcterms:modified>
</cp:coreProperties>
</file>