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CE1EA8" w:rsidRDefault="00CE1EA8" w:rsidP="00CE1EA8">
      <w:pPr>
        <w:pStyle w:val="a3"/>
        <w:jc w:val="center"/>
        <w:rPr>
          <w:sz w:val="26"/>
          <w:szCs w:val="26"/>
        </w:rPr>
      </w:pPr>
    </w:p>
    <w:p w:rsidR="007B2385" w:rsidRDefault="007B2385" w:rsidP="007B2385">
      <w:pPr>
        <w:ind w:firstLine="720"/>
        <w:jc w:val="both"/>
        <w:rPr>
          <w:sz w:val="28"/>
          <w:szCs w:val="28"/>
        </w:rPr>
      </w:pPr>
    </w:p>
    <w:p w:rsidR="007178E6" w:rsidRDefault="007178E6" w:rsidP="0012387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178E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порядка установки и содержания мемориальных досок</w:t>
      </w:r>
    </w:p>
    <w:p w:rsidR="00123876" w:rsidRDefault="007178E6" w:rsidP="0012387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других памятных знаков</w:t>
      </w:r>
      <w:r w:rsidR="00123876">
        <w:rPr>
          <w:rFonts w:ascii="Times New Roman" w:hAnsi="Times New Roman" w:cs="Times New Roman"/>
          <w:sz w:val="24"/>
          <w:szCs w:val="24"/>
        </w:rPr>
        <w:t xml:space="preserve"> в сельском поселении Тюменяковский сельсовет</w:t>
      </w:r>
    </w:p>
    <w:p w:rsidR="007178E6" w:rsidRDefault="00123876" w:rsidP="0012387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Туймазинский район Республики Башкортостан   </w:t>
      </w:r>
    </w:p>
    <w:p w:rsidR="007178E6" w:rsidRDefault="007178E6" w:rsidP="007178E6">
      <w:pPr>
        <w:ind w:left="10" w:hanging="10"/>
        <w:jc w:val="both"/>
        <w:rPr>
          <w:b/>
          <w:sz w:val="24"/>
          <w:szCs w:val="24"/>
        </w:rPr>
      </w:pPr>
    </w:p>
    <w:p w:rsidR="007178E6" w:rsidRPr="007178E6" w:rsidRDefault="007178E6" w:rsidP="007178E6">
      <w:pPr>
        <w:ind w:left="10" w:hanging="10"/>
        <w:jc w:val="both"/>
        <w:rPr>
          <w:b/>
          <w:sz w:val="24"/>
          <w:szCs w:val="24"/>
        </w:rPr>
      </w:pPr>
    </w:p>
    <w:p w:rsidR="007178E6" w:rsidRPr="00123876" w:rsidRDefault="007178E6" w:rsidP="0012387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В целях определения порядка принятия решений об установке и обеспечении сохранности мемориальных досок и других памятных знаков на территории сельского поселения тмуниципального района Туймазинский район Республики Башкортостан, сохранения, использования, развития и пропаганды</w:t>
      </w:r>
      <w:bookmarkStart w:id="0" w:name="_GoBack"/>
      <w:bookmarkEnd w:id="0"/>
      <w:r w:rsidRPr="00123876">
        <w:rPr>
          <w:sz w:val="24"/>
          <w:szCs w:val="24"/>
        </w:rPr>
        <w:t xml:space="preserve"> культурно-исторических ценностей, определения критериев, являющихся основанием для принятия решений об увековечении памяти выдающихся событий и личностей, которые внесли значительный вклад в развитие сельского поселения</w:t>
      </w:r>
      <w:r w:rsidR="00123876">
        <w:rPr>
          <w:sz w:val="24"/>
          <w:szCs w:val="24"/>
        </w:rPr>
        <w:t xml:space="preserve"> Тюменяковский сельсовет муниципального района Туймазинский район</w:t>
      </w:r>
      <w:r w:rsidRPr="00123876">
        <w:rPr>
          <w:sz w:val="24"/>
          <w:szCs w:val="24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123876" w:rsidRPr="00123876">
        <w:rPr>
          <w:sz w:val="24"/>
          <w:szCs w:val="24"/>
        </w:rPr>
        <w:t>сельского поселения</w:t>
      </w:r>
      <w:r w:rsidR="00123876">
        <w:rPr>
          <w:sz w:val="24"/>
          <w:szCs w:val="24"/>
        </w:rPr>
        <w:t xml:space="preserve"> Тюменяковский сельсовет муниципального района Туймазинский район</w:t>
      </w:r>
      <w:r w:rsidRPr="00123876">
        <w:rPr>
          <w:sz w:val="24"/>
          <w:szCs w:val="24"/>
        </w:rPr>
        <w:t xml:space="preserve">, Совет </w:t>
      </w:r>
      <w:r w:rsidR="00123876" w:rsidRPr="00123876">
        <w:rPr>
          <w:sz w:val="24"/>
          <w:szCs w:val="24"/>
        </w:rPr>
        <w:t>сельского поселения</w:t>
      </w:r>
      <w:r w:rsidR="00123876">
        <w:rPr>
          <w:sz w:val="24"/>
          <w:szCs w:val="24"/>
        </w:rPr>
        <w:t xml:space="preserve"> Тюменяковский сельсовет муниципального района Туймазинский район Республики Башкортостан  </w:t>
      </w:r>
      <w:r w:rsidRPr="00123876">
        <w:rPr>
          <w:b/>
          <w:sz w:val="24"/>
          <w:szCs w:val="24"/>
        </w:rPr>
        <w:t>решил:</w:t>
      </w:r>
    </w:p>
    <w:p w:rsidR="007178E6" w:rsidRPr="00123876" w:rsidRDefault="007178E6" w:rsidP="007178E6">
      <w:pPr>
        <w:jc w:val="both"/>
        <w:rPr>
          <w:sz w:val="24"/>
          <w:szCs w:val="24"/>
        </w:rPr>
      </w:pPr>
    </w:p>
    <w:p w:rsidR="007178E6" w:rsidRPr="00123876" w:rsidRDefault="007178E6" w:rsidP="00717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7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4" w:tgtFrame="ПОЛОЖЕНИЕ">
        <w:r w:rsidRPr="0012387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</w:t>
        </w:r>
      </w:hyperlink>
      <w:r w:rsidR="00123876">
        <w:rPr>
          <w:rFonts w:ascii="Times New Roman" w:hAnsi="Times New Roman" w:cs="Times New Roman"/>
          <w:sz w:val="24"/>
          <w:szCs w:val="24"/>
        </w:rPr>
        <w:t xml:space="preserve"> </w:t>
      </w:r>
      <w:r w:rsidRPr="00123876">
        <w:rPr>
          <w:rFonts w:ascii="Times New Roman" w:hAnsi="Times New Roman" w:cs="Times New Roman"/>
          <w:sz w:val="24"/>
          <w:szCs w:val="24"/>
        </w:rPr>
        <w:t xml:space="preserve">о порядке установки и содержания мемориальных досок и других памятных знаков в </w:t>
      </w:r>
      <w:r w:rsidR="00123876">
        <w:rPr>
          <w:rFonts w:ascii="Times New Roman" w:hAnsi="Times New Roman" w:cs="Times New Roman"/>
          <w:sz w:val="24"/>
          <w:szCs w:val="24"/>
        </w:rPr>
        <w:t>сельском</w:t>
      </w:r>
      <w:r w:rsidR="00123876" w:rsidRPr="0012387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23876">
        <w:rPr>
          <w:rFonts w:ascii="Times New Roman" w:hAnsi="Times New Roman" w:cs="Times New Roman"/>
          <w:sz w:val="24"/>
          <w:szCs w:val="24"/>
        </w:rPr>
        <w:t>и</w:t>
      </w:r>
      <w:r w:rsidR="00123876">
        <w:rPr>
          <w:sz w:val="24"/>
          <w:szCs w:val="24"/>
        </w:rPr>
        <w:t xml:space="preserve"> </w:t>
      </w:r>
      <w:r w:rsidR="00123876" w:rsidRPr="00123876">
        <w:rPr>
          <w:rFonts w:ascii="Times New Roman" w:hAnsi="Times New Roman" w:cs="Times New Roman"/>
          <w:sz w:val="24"/>
          <w:szCs w:val="24"/>
        </w:rPr>
        <w:t xml:space="preserve">Тюменяковский сельсовет муниципального района Туймазинский район </w:t>
      </w:r>
      <w:r w:rsidRPr="0012387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7178E6" w:rsidRPr="00123876" w:rsidRDefault="007178E6" w:rsidP="007178E6">
      <w:pPr>
        <w:ind w:firstLine="709"/>
        <w:jc w:val="both"/>
        <w:rPr>
          <w:spacing w:val="-2"/>
          <w:sz w:val="24"/>
          <w:szCs w:val="24"/>
        </w:rPr>
      </w:pPr>
      <w:r w:rsidRPr="00123876">
        <w:rPr>
          <w:sz w:val="24"/>
          <w:szCs w:val="24"/>
        </w:rPr>
        <w:t xml:space="preserve">2. </w:t>
      </w:r>
      <w:r w:rsidR="00123876">
        <w:rPr>
          <w:spacing w:val="-2"/>
          <w:sz w:val="24"/>
          <w:szCs w:val="24"/>
        </w:rPr>
        <w:t>Р</w:t>
      </w:r>
      <w:r w:rsidRPr="00123876">
        <w:rPr>
          <w:spacing w:val="-2"/>
          <w:sz w:val="24"/>
          <w:szCs w:val="24"/>
        </w:rPr>
        <w:t xml:space="preserve">азместить настоящее </w:t>
      </w:r>
      <w:r w:rsidR="00123876">
        <w:rPr>
          <w:spacing w:val="-2"/>
          <w:sz w:val="24"/>
          <w:szCs w:val="24"/>
        </w:rPr>
        <w:t>решение</w:t>
      </w:r>
      <w:r w:rsidRPr="00123876">
        <w:rPr>
          <w:spacing w:val="-2"/>
          <w:sz w:val="24"/>
          <w:szCs w:val="24"/>
        </w:rPr>
        <w:t xml:space="preserve"> на официальном </w:t>
      </w:r>
      <w:r w:rsidR="00123876">
        <w:rPr>
          <w:spacing w:val="-2"/>
          <w:sz w:val="24"/>
          <w:szCs w:val="24"/>
        </w:rPr>
        <w:t xml:space="preserve">сайте </w:t>
      </w:r>
      <w:r w:rsidR="00123876" w:rsidRPr="00123876">
        <w:rPr>
          <w:sz w:val="24"/>
          <w:szCs w:val="24"/>
        </w:rPr>
        <w:t>сельского поселения</w:t>
      </w:r>
      <w:r w:rsidR="00123876">
        <w:rPr>
          <w:sz w:val="24"/>
          <w:szCs w:val="24"/>
        </w:rPr>
        <w:t xml:space="preserve"> Тюменяковский сельсовет муниципального района Туймазинский район РБ.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3. Контроль за выполнением настоящего решения возложить н</w:t>
      </w:r>
      <w:r w:rsidR="00123876">
        <w:rPr>
          <w:sz w:val="24"/>
          <w:szCs w:val="24"/>
        </w:rPr>
        <w:t>а Постоянную комиссию</w:t>
      </w:r>
      <w:r w:rsidR="00123876" w:rsidRPr="00123876">
        <w:rPr>
          <w:sz w:val="24"/>
          <w:szCs w:val="24"/>
        </w:rPr>
        <w:t xml:space="preserve"> по социально-гуманитарным вопросам</w:t>
      </w:r>
      <w:r w:rsidRPr="00123876">
        <w:rPr>
          <w:sz w:val="24"/>
          <w:szCs w:val="24"/>
        </w:rPr>
        <w:t>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  <w:lang w:eastAsia="ar-SA"/>
        </w:rPr>
        <w:t xml:space="preserve">4. Решение вступает в силу </w:t>
      </w:r>
      <w:r w:rsidRPr="00123876">
        <w:rPr>
          <w:sz w:val="24"/>
          <w:szCs w:val="24"/>
        </w:rPr>
        <w:t>со дня его официального опубликования.</w:t>
      </w:r>
    </w:p>
    <w:p w:rsidR="007178E6" w:rsidRPr="00123876" w:rsidRDefault="007178E6" w:rsidP="007178E6">
      <w:pPr>
        <w:tabs>
          <w:tab w:val="right" w:pos="10161"/>
        </w:tabs>
        <w:spacing w:after="12"/>
        <w:jc w:val="both"/>
        <w:rPr>
          <w:sz w:val="28"/>
          <w:szCs w:val="28"/>
        </w:rPr>
      </w:pPr>
    </w:p>
    <w:p w:rsidR="007178E6" w:rsidRPr="00123876" w:rsidRDefault="007178E6" w:rsidP="007178E6">
      <w:pPr>
        <w:tabs>
          <w:tab w:val="right" w:pos="10161"/>
        </w:tabs>
        <w:spacing w:after="12"/>
        <w:jc w:val="both"/>
        <w:rPr>
          <w:sz w:val="28"/>
          <w:szCs w:val="28"/>
        </w:rPr>
      </w:pPr>
    </w:p>
    <w:p w:rsidR="007178E6" w:rsidRPr="00123876" w:rsidRDefault="007178E6" w:rsidP="007178E6">
      <w:pPr>
        <w:tabs>
          <w:tab w:val="right" w:pos="10161"/>
        </w:tabs>
        <w:spacing w:after="12"/>
        <w:jc w:val="both"/>
        <w:rPr>
          <w:sz w:val="28"/>
          <w:szCs w:val="28"/>
        </w:rPr>
      </w:pPr>
    </w:p>
    <w:p w:rsidR="00123876" w:rsidRPr="00123876" w:rsidRDefault="00123876" w:rsidP="00123876">
      <w:pPr>
        <w:pStyle w:val="a9"/>
        <w:spacing w:after="0"/>
        <w:ind w:left="284"/>
        <w:rPr>
          <w:sz w:val="24"/>
          <w:szCs w:val="24"/>
        </w:rPr>
      </w:pPr>
      <w:r w:rsidRPr="00123876">
        <w:rPr>
          <w:sz w:val="24"/>
          <w:szCs w:val="24"/>
        </w:rPr>
        <w:t xml:space="preserve">Глава сельского поселения </w:t>
      </w:r>
    </w:p>
    <w:p w:rsidR="00123876" w:rsidRPr="00123876" w:rsidRDefault="00123876" w:rsidP="00123876">
      <w:pPr>
        <w:pStyle w:val="a9"/>
        <w:spacing w:after="0"/>
        <w:ind w:left="284"/>
        <w:rPr>
          <w:sz w:val="24"/>
          <w:szCs w:val="24"/>
        </w:rPr>
      </w:pPr>
      <w:r w:rsidRPr="00123876">
        <w:rPr>
          <w:sz w:val="24"/>
          <w:szCs w:val="24"/>
        </w:rPr>
        <w:t>Тюменяковский сельсовет</w:t>
      </w:r>
    </w:p>
    <w:p w:rsidR="00123876" w:rsidRPr="00123876" w:rsidRDefault="00123876" w:rsidP="00123876">
      <w:pPr>
        <w:pStyle w:val="a9"/>
        <w:spacing w:after="0"/>
        <w:ind w:left="284"/>
        <w:rPr>
          <w:sz w:val="24"/>
          <w:szCs w:val="24"/>
        </w:rPr>
      </w:pPr>
      <w:r w:rsidRPr="00123876">
        <w:rPr>
          <w:sz w:val="24"/>
          <w:szCs w:val="24"/>
        </w:rPr>
        <w:t xml:space="preserve">муниципального района </w:t>
      </w:r>
    </w:p>
    <w:p w:rsidR="00123876" w:rsidRPr="00123876" w:rsidRDefault="00123876" w:rsidP="00123876">
      <w:pPr>
        <w:pStyle w:val="a9"/>
        <w:spacing w:after="0"/>
        <w:ind w:left="284"/>
        <w:rPr>
          <w:sz w:val="24"/>
          <w:szCs w:val="24"/>
        </w:rPr>
      </w:pPr>
      <w:r w:rsidRPr="00123876">
        <w:rPr>
          <w:sz w:val="24"/>
          <w:szCs w:val="24"/>
        </w:rPr>
        <w:t>Туймазинский район</w:t>
      </w:r>
    </w:p>
    <w:p w:rsidR="00123876" w:rsidRPr="00123876" w:rsidRDefault="00123876" w:rsidP="00123876">
      <w:pPr>
        <w:pStyle w:val="a9"/>
        <w:spacing w:after="0"/>
        <w:ind w:left="284"/>
        <w:rPr>
          <w:sz w:val="24"/>
          <w:szCs w:val="24"/>
        </w:rPr>
      </w:pPr>
      <w:r w:rsidRPr="00123876">
        <w:rPr>
          <w:sz w:val="24"/>
          <w:szCs w:val="24"/>
        </w:rPr>
        <w:t>Республики Башкортостан</w:t>
      </w:r>
      <w:r w:rsidRPr="00123876">
        <w:rPr>
          <w:sz w:val="24"/>
          <w:szCs w:val="24"/>
        </w:rPr>
        <w:tab/>
      </w:r>
      <w:r w:rsidRPr="00123876">
        <w:rPr>
          <w:sz w:val="24"/>
          <w:szCs w:val="24"/>
        </w:rPr>
        <w:tab/>
        <w:t xml:space="preserve">                 </w:t>
      </w:r>
      <w:r w:rsidRPr="00123876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</w:t>
      </w:r>
      <w:r w:rsidRPr="00123876">
        <w:rPr>
          <w:sz w:val="24"/>
          <w:szCs w:val="24"/>
        </w:rPr>
        <w:t>Ф.М. Шагиев</w:t>
      </w:r>
    </w:p>
    <w:p w:rsidR="00123876" w:rsidRPr="00123876" w:rsidRDefault="00123876" w:rsidP="00123876">
      <w:pPr>
        <w:pStyle w:val="a9"/>
        <w:spacing w:after="0"/>
        <w:ind w:left="284"/>
        <w:rPr>
          <w:sz w:val="24"/>
          <w:szCs w:val="24"/>
        </w:rPr>
      </w:pPr>
    </w:p>
    <w:p w:rsidR="00123876" w:rsidRDefault="00123876" w:rsidP="00123876">
      <w:pPr>
        <w:pStyle w:val="a9"/>
        <w:rPr>
          <w:szCs w:val="28"/>
        </w:rPr>
      </w:pPr>
    </w:p>
    <w:p w:rsidR="00123876" w:rsidRPr="00123876" w:rsidRDefault="00123876" w:rsidP="00123876">
      <w:pPr>
        <w:pStyle w:val="30"/>
        <w:ind w:left="0"/>
        <w:rPr>
          <w:sz w:val="24"/>
          <w:szCs w:val="24"/>
        </w:rPr>
      </w:pPr>
      <w:r w:rsidRPr="00123876">
        <w:rPr>
          <w:sz w:val="24"/>
          <w:szCs w:val="24"/>
        </w:rPr>
        <w:t xml:space="preserve">№ </w:t>
      </w:r>
      <w:r>
        <w:rPr>
          <w:sz w:val="24"/>
          <w:szCs w:val="24"/>
        </w:rPr>
        <w:t>58 от 05.07</w:t>
      </w:r>
      <w:r w:rsidRPr="00123876">
        <w:rPr>
          <w:sz w:val="24"/>
          <w:szCs w:val="24"/>
        </w:rPr>
        <w:t>.2024г.</w:t>
      </w:r>
    </w:p>
    <w:p w:rsidR="00123876" w:rsidRDefault="00123876" w:rsidP="00123876">
      <w:pPr>
        <w:ind w:left="4248"/>
        <w:outlineLvl w:val="1"/>
        <w:rPr>
          <w:sz w:val="24"/>
          <w:szCs w:val="24"/>
        </w:rPr>
      </w:pPr>
    </w:p>
    <w:p w:rsidR="00123876" w:rsidRDefault="00123876" w:rsidP="00123876">
      <w:pPr>
        <w:ind w:left="4248"/>
        <w:outlineLvl w:val="1"/>
        <w:rPr>
          <w:sz w:val="24"/>
          <w:szCs w:val="24"/>
        </w:rPr>
      </w:pPr>
    </w:p>
    <w:p w:rsidR="00123876" w:rsidRDefault="00123876" w:rsidP="00123876">
      <w:pPr>
        <w:ind w:left="4248"/>
        <w:outlineLvl w:val="1"/>
        <w:rPr>
          <w:sz w:val="24"/>
          <w:szCs w:val="24"/>
        </w:rPr>
      </w:pPr>
    </w:p>
    <w:p w:rsidR="007178E6" w:rsidRPr="007178E6" w:rsidRDefault="007178E6" w:rsidP="007178E6">
      <w:pPr>
        <w:ind w:left="11" w:right="34" w:hanging="11"/>
        <w:jc w:val="both"/>
        <w:rPr>
          <w:sz w:val="24"/>
          <w:szCs w:val="24"/>
        </w:rPr>
      </w:pPr>
    </w:p>
    <w:p w:rsidR="007178E6" w:rsidRPr="007178E6" w:rsidRDefault="007178E6" w:rsidP="00123876">
      <w:pPr>
        <w:ind w:left="11" w:right="34" w:hanging="11"/>
        <w:jc w:val="right"/>
        <w:rPr>
          <w:sz w:val="24"/>
          <w:szCs w:val="24"/>
        </w:rPr>
      </w:pPr>
      <w:r w:rsidRPr="007178E6">
        <w:rPr>
          <w:sz w:val="24"/>
          <w:szCs w:val="24"/>
        </w:rPr>
        <w:lastRenderedPageBreak/>
        <w:t>ПРИЛОЖЕНИЕ</w:t>
      </w:r>
    </w:p>
    <w:p w:rsidR="00123876" w:rsidRDefault="00123876" w:rsidP="00123876">
      <w:pPr>
        <w:ind w:left="11" w:right="34" w:hanging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 Совета сельского поселения </w:t>
      </w:r>
    </w:p>
    <w:p w:rsidR="007178E6" w:rsidRPr="007178E6" w:rsidRDefault="00123876" w:rsidP="00123876">
      <w:pPr>
        <w:ind w:left="11" w:right="34" w:hanging="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Тюменяковский сельсовет </w:t>
      </w:r>
    </w:p>
    <w:p w:rsidR="007178E6" w:rsidRPr="007178E6" w:rsidRDefault="007178E6" w:rsidP="00123876">
      <w:pPr>
        <w:ind w:left="11" w:right="34" w:hanging="11"/>
        <w:jc w:val="right"/>
        <w:rPr>
          <w:sz w:val="24"/>
          <w:szCs w:val="24"/>
        </w:rPr>
      </w:pPr>
      <w:r w:rsidRPr="007178E6">
        <w:rPr>
          <w:sz w:val="24"/>
          <w:szCs w:val="24"/>
        </w:rPr>
        <w:t xml:space="preserve">от </w:t>
      </w:r>
      <w:r w:rsidR="00123876">
        <w:rPr>
          <w:sz w:val="24"/>
          <w:szCs w:val="24"/>
        </w:rPr>
        <w:t>05.07.2024 г. № 58</w:t>
      </w:r>
    </w:p>
    <w:p w:rsidR="007178E6" w:rsidRPr="007178E6" w:rsidRDefault="007178E6" w:rsidP="007178E6">
      <w:pPr>
        <w:pStyle w:val="1"/>
        <w:jc w:val="both"/>
        <w:rPr>
          <w:sz w:val="24"/>
          <w:szCs w:val="24"/>
        </w:rPr>
      </w:pPr>
    </w:p>
    <w:p w:rsidR="00123876" w:rsidRDefault="00123876" w:rsidP="0012387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установки и содержания мемориальных досок</w:t>
      </w:r>
    </w:p>
    <w:p w:rsidR="00123876" w:rsidRDefault="00123876" w:rsidP="0012387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других памятных знаков в сельском поселении Тюменяковский сельсовет</w:t>
      </w:r>
    </w:p>
    <w:p w:rsidR="00123876" w:rsidRDefault="00123876" w:rsidP="0012387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Туймазинский район Республики Башкортостан   </w:t>
      </w:r>
    </w:p>
    <w:p w:rsidR="00123876" w:rsidRPr="00123876" w:rsidRDefault="00123876" w:rsidP="00123876"/>
    <w:p w:rsidR="007178E6" w:rsidRPr="007178E6" w:rsidRDefault="007178E6" w:rsidP="007178E6">
      <w:pPr>
        <w:jc w:val="both"/>
        <w:rPr>
          <w:sz w:val="24"/>
          <w:szCs w:val="24"/>
        </w:rPr>
      </w:pPr>
    </w:p>
    <w:p w:rsidR="007178E6" w:rsidRPr="00123876" w:rsidRDefault="00123876" w:rsidP="007178E6">
      <w:pPr>
        <w:pStyle w:val="ac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123876">
        <w:rPr>
          <w:rFonts w:ascii="Times New Roman" w:hAnsi="Times New Roman"/>
          <w:b/>
          <w:sz w:val="24"/>
          <w:szCs w:val="24"/>
        </w:rPr>
        <w:t xml:space="preserve">Статья 1. Общие положения </w:t>
      </w:r>
    </w:p>
    <w:p w:rsidR="00123876" w:rsidRPr="00123876" w:rsidRDefault="00123876" w:rsidP="007178E6">
      <w:pPr>
        <w:pStyle w:val="ac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 w:rsidR="0068111C" w:rsidRPr="00123876">
        <w:rPr>
          <w:sz w:val="24"/>
          <w:szCs w:val="24"/>
        </w:rPr>
        <w:t>сельского поселения</w:t>
      </w:r>
      <w:r w:rsidR="0068111C">
        <w:rPr>
          <w:sz w:val="24"/>
          <w:szCs w:val="24"/>
        </w:rPr>
        <w:t xml:space="preserve"> Тюменяковский сельсовет муниципального района Туймазинский район Республики Башкортостан </w:t>
      </w:r>
      <w:r w:rsidRPr="00123876">
        <w:rPr>
          <w:sz w:val="24"/>
          <w:szCs w:val="24"/>
        </w:rPr>
        <w:t>, а также правила их установки и содержания.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2. В настоящем Положении используются следующие основные понятия: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</w:p>
    <w:p w:rsidR="007178E6" w:rsidRPr="00123876" w:rsidRDefault="007178E6" w:rsidP="007178E6">
      <w:pPr>
        <w:ind w:firstLine="709"/>
        <w:jc w:val="both"/>
        <w:rPr>
          <w:b/>
          <w:sz w:val="24"/>
          <w:szCs w:val="24"/>
        </w:rPr>
      </w:pPr>
      <w:r w:rsidRPr="00123876">
        <w:rPr>
          <w:b/>
          <w:sz w:val="24"/>
          <w:szCs w:val="24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Критериями, являющимися основанием для принятия решения об увековечивании памяти, являются:</w:t>
      </w:r>
    </w:p>
    <w:p w:rsidR="007178E6" w:rsidRPr="0068111C" w:rsidRDefault="007178E6" w:rsidP="007178E6">
      <w:pPr>
        <w:pStyle w:val="ac"/>
        <w:numPr>
          <w:ilvl w:val="0"/>
          <w:numId w:val="50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876">
        <w:rPr>
          <w:rFonts w:ascii="Times New Roman" w:hAnsi="Times New Roman"/>
          <w:sz w:val="24"/>
          <w:szCs w:val="24"/>
        </w:rPr>
        <w:t xml:space="preserve"> значимость события в истории </w:t>
      </w:r>
      <w:r w:rsidR="0068111C" w:rsidRPr="00123876">
        <w:rPr>
          <w:rFonts w:ascii="Times New Roman" w:hAnsi="Times New Roman"/>
          <w:sz w:val="24"/>
          <w:szCs w:val="24"/>
        </w:rPr>
        <w:t>сельского поселения</w:t>
      </w:r>
      <w:r w:rsidR="0068111C">
        <w:rPr>
          <w:sz w:val="24"/>
          <w:szCs w:val="24"/>
        </w:rPr>
        <w:t xml:space="preserve"> </w:t>
      </w:r>
      <w:r w:rsidR="0068111C" w:rsidRPr="0068111C">
        <w:rPr>
          <w:rFonts w:ascii="Times New Roman" w:hAnsi="Times New Roman"/>
          <w:sz w:val="24"/>
          <w:szCs w:val="24"/>
        </w:rPr>
        <w:t xml:space="preserve">Тюменяковский сельсовет муниципального района Туймазинский район Республики Башкортостан </w:t>
      </w:r>
      <w:r w:rsidRPr="0068111C">
        <w:rPr>
          <w:rFonts w:ascii="Times New Roman" w:hAnsi="Times New Roman"/>
          <w:sz w:val="24"/>
          <w:szCs w:val="24"/>
        </w:rPr>
        <w:t>;</w:t>
      </w:r>
    </w:p>
    <w:p w:rsidR="007178E6" w:rsidRPr="00123876" w:rsidRDefault="007178E6" w:rsidP="007178E6">
      <w:pPr>
        <w:pStyle w:val="ac"/>
        <w:numPr>
          <w:ilvl w:val="0"/>
          <w:numId w:val="50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876">
        <w:rPr>
          <w:rFonts w:ascii="Times New Roman" w:hAnsi="Times New Roman"/>
          <w:sz w:val="24"/>
          <w:szCs w:val="24"/>
        </w:rPr>
        <w:t xml:space="preserve">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r w:rsidR="0068111C" w:rsidRPr="00123876">
        <w:rPr>
          <w:rFonts w:ascii="Times New Roman" w:hAnsi="Times New Roman"/>
          <w:sz w:val="24"/>
          <w:szCs w:val="24"/>
        </w:rPr>
        <w:t>сельского поселения</w:t>
      </w:r>
      <w:r w:rsidR="0068111C">
        <w:rPr>
          <w:sz w:val="24"/>
          <w:szCs w:val="24"/>
        </w:rPr>
        <w:t xml:space="preserve"> </w:t>
      </w:r>
      <w:r w:rsidR="0068111C" w:rsidRPr="0068111C">
        <w:rPr>
          <w:rFonts w:ascii="Times New Roman" w:hAnsi="Times New Roman"/>
          <w:sz w:val="24"/>
          <w:szCs w:val="24"/>
        </w:rPr>
        <w:t xml:space="preserve">Тюменяковский сельсовет муниципального района Туймазинский район Республики Башкортостан </w:t>
      </w:r>
      <w:r w:rsidRPr="0068111C">
        <w:rPr>
          <w:rFonts w:ascii="Times New Roman" w:hAnsi="Times New Roman"/>
          <w:sz w:val="24"/>
          <w:szCs w:val="24"/>
        </w:rPr>
        <w:t>,</w:t>
      </w:r>
      <w:r w:rsidRPr="00123876">
        <w:rPr>
          <w:rFonts w:ascii="Times New Roman" w:hAnsi="Times New Roman"/>
          <w:sz w:val="24"/>
          <w:szCs w:val="24"/>
        </w:rPr>
        <w:t xml:space="preserve"> Республике Башкортостан, Российской Федерации;</w:t>
      </w:r>
    </w:p>
    <w:p w:rsidR="007178E6" w:rsidRPr="00123876" w:rsidRDefault="007178E6" w:rsidP="007178E6">
      <w:pPr>
        <w:pStyle w:val="ac"/>
        <w:numPr>
          <w:ilvl w:val="0"/>
          <w:numId w:val="50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876">
        <w:rPr>
          <w:rFonts w:ascii="Times New Roman" w:hAnsi="Times New Roman"/>
          <w:sz w:val="24"/>
          <w:szCs w:val="24"/>
        </w:rPr>
        <w:t xml:space="preserve">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 w:rsidR="0068111C" w:rsidRPr="00123876">
        <w:rPr>
          <w:rFonts w:ascii="Times New Roman" w:hAnsi="Times New Roman"/>
          <w:sz w:val="24"/>
          <w:szCs w:val="24"/>
        </w:rPr>
        <w:t>сельского поселения</w:t>
      </w:r>
      <w:r w:rsidR="0068111C">
        <w:rPr>
          <w:sz w:val="24"/>
          <w:szCs w:val="24"/>
        </w:rPr>
        <w:t xml:space="preserve"> </w:t>
      </w:r>
      <w:r w:rsidR="0068111C" w:rsidRPr="0068111C">
        <w:rPr>
          <w:rFonts w:ascii="Times New Roman" w:hAnsi="Times New Roman"/>
          <w:sz w:val="24"/>
          <w:szCs w:val="24"/>
        </w:rPr>
        <w:t xml:space="preserve">Тюменяковский сельсовет муниципального района Туймазинский район Республики Башкортостан </w:t>
      </w:r>
      <w:r w:rsidRPr="00123876">
        <w:rPr>
          <w:rFonts w:ascii="Times New Roman" w:hAnsi="Times New Roman"/>
          <w:sz w:val="24"/>
          <w:szCs w:val="24"/>
        </w:rPr>
        <w:t>, повышению его престижа и авторитета.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</w:p>
    <w:p w:rsidR="007178E6" w:rsidRPr="00123876" w:rsidRDefault="007178E6" w:rsidP="007178E6">
      <w:pPr>
        <w:ind w:firstLine="709"/>
        <w:jc w:val="both"/>
        <w:rPr>
          <w:b/>
          <w:sz w:val="24"/>
          <w:szCs w:val="24"/>
        </w:rPr>
      </w:pPr>
      <w:bookmarkStart w:id="1" w:name="Par53"/>
      <w:bookmarkEnd w:id="1"/>
      <w:r w:rsidRPr="00123876">
        <w:rPr>
          <w:b/>
          <w:sz w:val="24"/>
          <w:szCs w:val="24"/>
        </w:rPr>
        <w:t>Статья 3. Порядок внесения предложений по установке мемориальных досок и памятных знаков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 xml:space="preserve">1. Вопросы увековечивания памяти посредством установки мемориальных досок и других </w:t>
      </w:r>
      <w:r w:rsidRPr="00123876">
        <w:rPr>
          <w:sz w:val="24"/>
          <w:szCs w:val="24"/>
        </w:rPr>
        <w:lastRenderedPageBreak/>
        <w:t>памятных знаков в сельском поселении рассматривает постоянно действующая комиссия по наградам.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3. К предложению (ходатайству) об установке мемориальной доски или другого памятного знака прилагаются: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2) обоснования установки мемориальной доски, памятного знака;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3) краткая историческая или историко-биографическая справка о событии, выдающейся личности;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6) предложения по тексту надписи и (или) надписи и изображения (эскиз, макет);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4. Предложения, поступающие от граждан, должны содержать полные</w:t>
      </w:r>
      <w:r w:rsidR="0068111C">
        <w:rPr>
          <w:sz w:val="24"/>
          <w:szCs w:val="24"/>
        </w:rPr>
        <w:t xml:space="preserve"> </w:t>
      </w:r>
      <w:r w:rsidRPr="00123876">
        <w:rPr>
          <w:sz w:val="24"/>
          <w:szCs w:val="24"/>
        </w:rPr>
        <w:t>фамилию, имена и отчества(при наличии)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</w:p>
    <w:p w:rsidR="007178E6" w:rsidRPr="00123876" w:rsidRDefault="007178E6" w:rsidP="007178E6">
      <w:pPr>
        <w:ind w:firstLine="709"/>
        <w:jc w:val="both"/>
        <w:rPr>
          <w:b/>
          <w:sz w:val="24"/>
          <w:szCs w:val="24"/>
        </w:rPr>
      </w:pPr>
      <w:r w:rsidRPr="00123876">
        <w:rPr>
          <w:b/>
          <w:sz w:val="24"/>
          <w:szCs w:val="24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 xml:space="preserve">1. Все предложения об установке мемориальных досок и памятных знаков направляются главе </w:t>
      </w:r>
      <w:bookmarkStart w:id="2" w:name="_Hlk151815009"/>
      <w:r w:rsidRPr="00123876">
        <w:rPr>
          <w:sz w:val="24"/>
          <w:szCs w:val="24"/>
        </w:rPr>
        <w:t>сельского поселения</w:t>
      </w:r>
      <w:bookmarkEnd w:id="2"/>
      <w:r w:rsidRPr="00123876">
        <w:rPr>
          <w:sz w:val="24"/>
          <w:szCs w:val="24"/>
        </w:rPr>
        <w:t>, который передает их для рассмотрения в комиссию по наградам.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2. Комиссия по наградам по поручению главы сельского поселения поступившие предложения в месячный срок со дня поступления в комиссию и представляет главе сельского поселения протокол с мотивированным заключением.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главой</w:t>
      </w:r>
      <w:r w:rsidR="0068111C">
        <w:rPr>
          <w:sz w:val="24"/>
          <w:szCs w:val="24"/>
        </w:rPr>
        <w:t xml:space="preserve"> </w:t>
      </w:r>
      <w:r w:rsidRPr="00123876">
        <w:rPr>
          <w:sz w:val="24"/>
          <w:szCs w:val="24"/>
        </w:rPr>
        <w:t>сельского поселения.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 xml:space="preserve">3. Глава сельского поселения на основании протокола комиссии по наградам с мотивированным заключением вносит в Совет сельского поселения предложение о рассмотрении вопроса об установке мемориальной доски, памятного знака на территории сельского поселения с приложением документов, указанных в </w:t>
      </w:r>
      <w:hyperlink w:anchor="Par53" w:tgtFrame="Статья 3. Порядок внесения предложений по установке мемориальных досок и памятных знаков">
        <w:r w:rsidRPr="00123876">
          <w:rPr>
            <w:rStyle w:val="a6"/>
            <w:color w:val="000000" w:themeColor="text1"/>
            <w:sz w:val="24"/>
            <w:szCs w:val="24"/>
          </w:rPr>
          <w:t>статье 3</w:t>
        </w:r>
      </w:hyperlink>
      <w:r w:rsidRPr="00123876">
        <w:rPr>
          <w:sz w:val="24"/>
          <w:szCs w:val="24"/>
        </w:rPr>
        <w:t xml:space="preserve"> настоящего Положения.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4. Материалы, представленные главой  сельского поселения в Совет  сельского поселения, подлежат предварительному рассмотрению на заседании Совета сельского поселения.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5. Решение об установке мемориальной доски, памятного знака принимается на заседании Совета  сельского поселения и подлежит официальному опубликованию.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 xml:space="preserve"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</w:t>
      </w:r>
      <w:r w:rsidRPr="00123876">
        <w:rPr>
          <w:sz w:val="24"/>
          <w:szCs w:val="24"/>
        </w:rPr>
        <w:lastRenderedPageBreak/>
        <w:t>проектированию, изготовлению и установке.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 xml:space="preserve">6. О принятом решении Совета  сельского поселения, указанном в пункте 5 настоящей статьи Положения, глава муниципального образования информирует инициатора установки мемориальной доски или памятного знака в течение 5 рабочих дней со дня принятия такого решения. 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</w:p>
    <w:p w:rsidR="007178E6" w:rsidRPr="00123876" w:rsidRDefault="007178E6" w:rsidP="007178E6">
      <w:pPr>
        <w:ind w:firstLine="709"/>
        <w:jc w:val="both"/>
        <w:rPr>
          <w:b/>
          <w:sz w:val="24"/>
          <w:szCs w:val="24"/>
        </w:rPr>
      </w:pPr>
      <w:r w:rsidRPr="00123876">
        <w:rPr>
          <w:b/>
          <w:sz w:val="24"/>
          <w:szCs w:val="24"/>
        </w:rPr>
        <w:t>Статья 5. Общие требования к установке мемориальных досок, памятных знаков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2. Основными требованиями к установке мемориальных досок и памятных знаков являются: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</w:p>
    <w:p w:rsidR="007178E6" w:rsidRPr="00123876" w:rsidRDefault="007178E6" w:rsidP="007178E6">
      <w:pPr>
        <w:ind w:firstLine="709"/>
        <w:jc w:val="both"/>
        <w:rPr>
          <w:b/>
          <w:sz w:val="24"/>
          <w:szCs w:val="24"/>
        </w:rPr>
      </w:pPr>
      <w:r w:rsidRPr="00123876">
        <w:rPr>
          <w:b/>
          <w:sz w:val="24"/>
          <w:szCs w:val="24"/>
        </w:rPr>
        <w:t>Статья 6. Правила установки мемориальных досок и памятных знаков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2. Мемориальные доски и памятные знаки устанавливаются на хорошо просматриваемых местах.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В соответствии с решением Совета сельского поселения мемориальные доски и памятные знаки на территории сельского поселения 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</w:p>
    <w:p w:rsidR="007178E6" w:rsidRPr="00123876" w:rsidRDefault="007178E6" w:rsidP="007178E6">
      <w:pPr>
        <w:ind w:firstLine="709"/>
        <w:jc w:val="both"/>
        <w:rPr>
          <w:b/>
          <w:sz w:val="24"/>
          <w:szCs w:val="24"/>
        </w:rPr>
      </w:pPr>
      <w:r w:rsidRPr="00123876">
        <w:rPr>
          <w:b/>
          <w:sz w:val="24"/>
          <w:szCs w:val="24"/>
        </w:rPr>
        <w:t>Статья 7. Содержание и учет мемориальных досок и памятных знаков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1. Мемориальные доски и другие памятные знаки, установленные на зданиях, сооружениях и иных а</w:t>
      </w:r>
      <w:r w:rsidR="0068111C">
        <w:rPr>
          <w:sz w:val="24"/>
          <w:szCs w:val="24"/>
        </w:rPr>
        <w:t>рхитектурных объектах, находящие</w:t>
      </w:r>
      <w:r w:rsidRPr="00123876">
        <w:rPr>
          <w:sz w:val="24"/>
          <w:szCs w:val="24"/>
        </w:rPr>
        <w:t xml:space="preserve">ся </w:t>
      </w:r>
      <w:r w:rsidR="0068111C">
        <w:rPr>
          <w:sz w:val="24"/>
          <w:szCs w:val="24"/>
        </w:rPr>
        <w:t>на территории</w:t>
      </w:r>
      <w:r w:rsidRPr="00123876">
        <w:rPr>
          <w:sz w:val="24"/>
          <w:szCs w:val="24"/>
        </w:rPr>
        <w:t xml:space="preserve"> сельского поселения принимаются в муниципальную собственность.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bookmarkStart w:id="3" w:name="Par100"/>
      <w:bookmarkEnd w:id="3"/>
      <w:r w:rsidRPr="00123876">
        <w:rPr>
          <w:sz w:val="24"/>
          <w:szCs w:val="24"/>
        </w:rPr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 xml:space="preserve">3. Учреждения и организации, на фасадах, на территории или в интерьерах зданий которых расположены мемориальные доски, другие памятные знаки, могут обеспечивать их </w:t>
      </w:r>
      <w:r w:rsidRPr="00123876">
        <w:rPr>
          <w:sz w:val="24"/>
          <w:szCs w:val="24"/>
        </w:rPr>
        <w:lastRenderedPageBreak/>
        <w:t>сохранность, содержание, реставрацию и ремонт на основании соглашений, заключенным между ними и собственником.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bookmarkStart w:id="4" w:name="Par102"/>
      <w:bookmarkEnd w:id="4"/>
      <w:r w:rsidRPr="00123876">
        <w:rPr>
          <w:sz w:val="24"/>
          <w:szCs w:val="24"/>
        </w:rPr>
        <w:t xml:space="preserve">4. Контроль за установкой в соответствии с настоящим Положением и состоянием мемориальных досок и других памятных знаков осуществляет администрация  </w:t>
      </w:r>
      <w:r w:rsidR="0068111C">
        <w:rPr>
          <w:sz w:val="24"/>
          <w:szCs w:val="24"/>
        </w:rPr>
        <w:t>с</w:t>
      </w:r>
      <w:r w:rsidR="0068111C" w:rsidRPr="00123876">
        <w:rPr>
          <w:sz w:val="24"/>
          <w:szCs w:val="24"/>
        </w:rPr>
        <w:t>ельского поселения</w:t>
      </w:r>
      <w:r w:rsidR="0068111C">
        <w:rPr>
          <w:sz w:val="24"/>
          <w:szCs w:val="24"/>
        </w:rPr>
        <w:t xml:space="preserve"> Тюменяковский сельсовет муниципального района Туймазинский район Республики Башкортостан</w:t>
      </w:r>
      <w:r w:rsidRPr="00123876">
        <w:rPr>
          <w:sz w:val="24"/>
          <w:szCs w:val="24"/>
        </w:rPr>
        <w:t>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 xml:space="preserve">В целях осуществления контроля администрация  сельского поселения ведет реестр установленных на территории  </w:t>
      </w:r>
      <w:r w:rsidR="0068111C" w:rsidRPr="00123876">
        <w:rPr>
          <w:sz w:val="24"/>
          <w:szCs w:val="24"/>
        </w:rPr>
        <w:t>сельского поселения</w:t>
      </w:r>
      <w:r w:rsidR="0068111C">
        <w:rPr>
          <w:sz w:val="24"/>
          <w:szCs w:val="24"/>
        </w:rPr>
        <w:t xml:space="preserve"> Тюменяковский сельсовет муниципального района Туймазинский район Республики Башкортостан  </w:t>
      </w:r>
      <w:r w:rsidRPr="00123876">
        <w:rPr>
          <w:sz w:val="24"/>
          <w:szCs w:val="24"/>
        </w:rPr>
        <w:t>мемориальных досок и других памятных знаков.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</w:p>
    <w:p w:rsidR="007178E6" w:rsidRPr="00123876" w:rsidRDefault="007178E6" w:rsidP="007178E6">
      <w:pPr>
        <w:ind w:firstLine="709"/>
        <w:jc w:val="both"/>
        <w:rPr>
          <w:b/>
          <w:sz w:val="24"/>
          <w:szCs w:val="24"/>
        </w:rPr>
      </w:pPr>
      <w:r w:rsidRPr="00123876">
        <w:rPr>
          <w:b/>
          <w:sz w:val="24"/>
          <w:szCs w:val="24"/>
        </w:rPr>
        <w:t>Статья 8. Демонтаж мемориальных досок и памятных знаков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1. Мемориальные доски и другие памятные знаки демонтируются: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2) при полном разрушении мемориальной доски, другого памятного знака;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bookmarkStart w:id="5" w:name="Par112"/>
      <w:bookmarkEnd w:id="5"/>
      <w:r w:rsidRPr="00123876">
        <w:rPr>
          <w:sz w:val="24"/>
          <w:szCs w:val="24"/>
        </w:rPr>
        <w:t>2. Инициатором демонтажа мемориальной доски, другого памятного знака вправе выступать инициатор их установки, глава  сельского поселения, администрация сельского поселения, Совет  сельского поселения.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DE0034" w:rsidRPr="00123876">
        <w:rPr>
          <w:sz w:val="24"/>
          <w:szCs w:val="24"/>
        </w:rPr>
        <w:t>сельского поселения</w:t>
      </w:r>
      <w:r w:rsidR="00DE0034">
        <w:rPr>
          <w:sz w:val="24"/>
          <w:szCs w:val="24"/>
        </w:rPr>
        <w:t xml:space="preserve"> Тюменяковский сельсовет муниципального района Туймазинский район Республики Башкортостан </w:t>
      </w:r>
      <w:r w:rsidRPr="00123876">
        <w:rPr>
          <w:sz w:val="24"/>
          <w:szCs w:val="24"/>
        </w:rPr>
        <w:t>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 xml:space="preserve">Постановление администрации </w:t>
      </w:r>
      <w:r w:rsidR="00DE0034" w:rsidRPr="00123876">
        <w:rPr>
          <w:sz w:val="24"/>
          <w:szCs w:val="24"/>
        </w:rPr>
        <w:t>сельского поселения</w:t>
      </w:r>
      <w:r w:rsidR="00DE0034">
        <w:rPr>
          <w:sz w:val="24"/>
          <w:szCs w:val="24"/>
        </w:rPr>
        <w:t xml:space="preserve"> Тюменяковский сельсовет муниципального района Туймазинский район Республики Башкортостан  </w:t>
      </w:r>
      <w:r w:rsidRPr="00123876">
        <w:rPr>
          <w:sz w:val="24"/>
          <w:szCs w:val="24"/>
        </w:rPr>
        <w:t>принимается на основании ходатайства с указанием цели, предполагаемой даты и периода демонтажа, поданного на имя главы сельского поселения инициатором демонтажа, в срок за один месяц до предполагаемой даты демонтажа.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DE0034" w:rsidRPr="00123876">
        <w:rPr>
          <w:sz w:val="24"/>
          <w:szCs w:val="24"/>
        </w:rPr>
        <w:t>сельского поселения</w:t>
      </w:r>
      <w:r w:rsidR="00DE0034">
        <w:rPr>
          <w:sz w:val="24"/>
          <w:szCs w:val="24"/>
        </w:rPr>
        <w:t xml:space="preserve"> Тюменяковский сельсовет муниципального района Туймазинский район Республики Башкортостан</w:t>
      </w:r>
      <w:r w:rsidRPr="00123876">
        <w:rPr>
          <w:sz w:val="24"/>
          <w:szCs w:val="24"/>
        </w:rPr>
        <w:t xml:space="preserve">, принятого по инициативе администрации </w:t>
      </w:r>
      <w:r w:rsidR="00DE0034" w:rsidRPr="00123876">
        <w:rPr>
          <w:sz w:val="24"/>
          <w:szCs w:val="24"/>
        </w:rPr>
        <w:t>сельского поселения</w:t>
      </w:r>
      <w:r w:rsidR="00DE0034">
        <w:rPr>
          <w:sz w:val="24"/>
          <w:szCs w:val="24"/>
        </w:rPr>
        <w:t xml:space="preserve"> Тюменяковский сельсовет муниципального района Туймазинский район Республики Башкортостан </w:t>
      </w:r>
      <w:r w:rsidRPr="00123876">
        <w:rPr>
          <w:sz w:val="24"/>
          <w:szCs w:val="24"/>
        </w:rPr>
        <w:t>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6. Финансирование работ по демонтажу мемориальной доски, памятного знака осуществляется за счет средств местного бюджета.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DE0034" w:rsidRPr="00123876">
        <w:rPr>
          <w:sz w:val="24"/>
          <w:szCs w:val="24"/>
        </w:rPr>
        <w:t>сельского поселения</w:t>
      </w:r>
      <w:r w:rsidR="00DE0034">
        <w:rPr>
          <w:sz w:val="24"/>
          <w:szCs w:val="24"/>
        </w:rPr>
        <w:t xml:space="preserve"> Тюменяковский сельсовет </w:t>
      </w:r>
      <w:r w:rsidR="00DE0034">
        <w:rPr>
          <w:sz w:val="24"/>
          <w:szCs w:val="24"/>
        </w:rPr>
        <w:lastRenderedPageBreak/>
        <w:t xml:space="preserve">муниципального района Туймазинский район Республики Башкортостан  </w:t>
      </w:r>
      <w:r w:rsidRPr="00123876">
        <w:rPr>
          <w:sz w:val="24"/>
          <w:szCs w:val="24"/>
        </w:rPr>
        <w:t>.</w:t>
      </w:r>
    </w:p>
    <w:p w:rsidR="007178E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8. Демонтаж либо перенос мемориальных досок, других памятных знаков в целях информационно-рекламного оформления, не допускается.</w:t>
      </w:r>
    </w:p>
    <w:p w:rsidR="00DE0034" w:rsidRPr="00123876" w:rsidRDefault="00DE0034" w:rsidP="007178E6">
      <w:pPr>
        <w:ind w:firstLine="709"/>
        <w:jc w:val="both"/>
        <w:rPr>
          <w:sz w:val="24"/>
          <w:szCs w:val="24"/>
        </w:rPr>
      </w:pP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b/>
          <w:sz w:val="24"/>
          <w:szCs w:val="24"/>
        </w:rPr>
        <w:t>Статья 9. Заключительные положения</w:t>
      </w: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</w:p>
    <w:p w:rsidR="007178E6" w:rsidRPr="00123876" w:rsidRDefault="007178E6" w:rsidP="007178E6">
      <w:pPr>
        <w:ind w:firstLine="709"/>
        <w:jc w:val="both"/>
        <w:rPr>
          <w:sz w:val="24"/>
          <w:szCs w:val="24"/>
        </w:rPr>
      </w:pPr>
      <w:r w:rsidRPr="00123876">
        <w:rPr>
          <w:sz w:val="24"/>
          <w:szCs w:val="24"/>
        </w:rPr>
        <w:t>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7178E6" w:rsidRPr="00123876" w:rsidRDefault="007178E6" w:rsidP="007178E6">
      <w:pPr>
        <w:ind w:left="33" w:right="34"/>
        <w:jc w:val="both"/>
        <w:rPr>
          <w:sz w:val="24"/>
          <w:szCs w:val="24"/>
        </w:rPr>
      </w:pPr>
    </w:p>
    <w:p w:rsidR="00123876" w:rsidRPr="00123876" w:rsidRDefault="00123876" w:rsidP="00123876">
      <w:pPr>
        <w:jc w:val="both"/>
        <w:rPr>
          <w:sz w:val="24"/>
          <w:szCs w:val="24"/>
        </w:rPr>
      </w:pPr>
    </w:p>
    <w:p w:rsidR="00DA55A2" w:rsidRPr="007178E6" w:rsidRDefault="00DA55A2" w:rsidP="007178E6">
      <w:pPr>
        <w:shd w:val="clear" w:color="auto" w:fill="FFFFFF"/>
        <w:tabs>
          <w:tab w:val="left" w:pos="782"/>
        </w:tabs>
        <w:spacing w:line="283" w:lineRule="exact"/>
        <w:ind w:right="437"/>
        <w:jc w:val="both"/>
        <w:rPr>
          <w:spacing w:val="-19"/>
          <w:sz w:val="24"/>
          <w:szCs w:val="24"/>
        </w:rPr>
      </w:pPr>
    </w:p>
    <w:p w:rsidR="00DA55A2" w:rsidRPr="007178E6" w:rsidRDefault="00DA55A2" w:rsidP="007178E6">
      <w:pPr>
        <w:shd w:val="clear" w:color="auto" w:fill="FFFFFF"/>
        <w:tabs>
          <w:tab w:val="left" w:pos="782"/>
        </w:tabs>
        <w:spacing w:line="283" w:lineRule="exact"/>
        <w:ind w:right="437"/>
        <w:jc w:val="both"/>
        <w:rPr>
          <w:spacing w:val="-19"/>
          <w:sz w:val="24"/>
          <w:szCs w:val="24"/>
        </w:rPr>
      </w:pPr>
    </w:p>
    <w:p w:rsidR="00DA55A2" w:rsidRPr="007178E6" w:rsidRDefault="00DA55A2" w:rsidP="007178E6">
      <w:pPr>
        <w:shd w:val="clear" w:color="auto" w:fill="FFFFFF"/>
        <w:tabs>
          <w:tab w:val="left" w:pos="782"/>
        </w:tabs>
        <w:spacing w:line="283" w:lineRule="exact"/>
        <w:ind w:right="437"/>
        <w:jc w:val="both"/>
        <w:rPr>
          <w:spacing w:val="-19"/>
          <w:sz w:val="24"/>
          <w:szCs w:val="24"/>
        </w:rPr>
      </w:pPr>
    </w:p>
    <w:p w:rsidR="003D4AE8" w:rsidRPr="007178E6" w:rsidRDefault="003D4AE8" w:rsidP="007178E6">
      <w:pPr>
        <w:shd w:val="clear" w:color="auto" w:fill="FFFFFF"/>
        <w:tabs>
          <w:tab w:val="left" w:pos="782"/>
        </w:tabs>
        <w:spacing w:line="283" w:lineRule="exact"/>
        <w:ind w:left="6237" w:right="1"/>
        <w:jc w:val="both"/>
        <w:rPr>
          <w:rStyle w:val="ae"/>
          <w:b w:val="0"/>
          <w:sz w:val="24"/>
          <w:szCs w:val="24"/>
        </w:rPr>
      </w:pPr>
    </w:p>
    <w:p w:rsidR="003D4AE8" w:rsidRPr="007178E6" w:rsidRDefault="003D4AE8" w:rsidP="007178E6">
      <w:pPr>
        <w:shd w:val="clear" w:color="auto" w:fill="FFFFFF"/>
        <w:tabs>
          <w:tab w:val="left" w:pos="782"/>
        </w:tabs>
        <w:spacing w:line="283" w:lineRule="exact"/>
        <w:ind w:left="6237" w:right="1"/>
        <w:jc w:val="both"/>
        <w:rPr>
          <w:rStyle w:val="ae"/>
          <w:b w:val="0"/>
          <w:sz w:val="24"/>
          <w:szCs w:val="24"/>
        </w:rPr>
      </w:pPr>
    </w:p>
    <w:p w:rsidR="003D4AE8" w:rsidRPr="007178E6" w:rsidRDefault="003D4AE8" w:rsidP="007178E6">
      <w:pPr>
        <w:shd w:val="clear" w:color="auto" w:fill="FFFFFF"/>
        <w:tabs>
          <w:tab w:val="left" w:pos="782"/>
        </w:tabs>
        <w:spacing w:line="283" w:lineRule="exact"/>
        <w:ind w:left="6237" w:right="1"/>
        <w:jc w:val="both"/>
        <w:rPr>
          <w:rStyle w:val="ae"/>
          <w:b w:val="0"/>
          <w:sz w:val="24"/>
          <w:szCs w:val="24"/>
        </w:rPr>
      </w:pPr>
    </w:p>
    <w:p w:rsidR="003D4AE8" w:rsidRPr="007178E6" w:rsidRDefault="003D4AE8" w:rsidP="007178E6">
      <w:pPr>
        <w:shd w:val="clear" w:color="auto" w:fill="FFFFFF"/>
        <w:tabs>
          <w:tab w:val="left" w:pos="782"/>
        </w:tabs>
        <w:spacing w:line="283" w:lineRule="exact"/>
        <w:ind w:left="6237" w:right="1"/>
        <w:jc w:val="both"/>
        <w:rPr>
          <w:rStyle w:val="ae"/>
          <w:b w:val="0"/>
          <w:sz w:val="24"/>
          <w:szCs w:val="24"/>
        </w:rPr>
      </w:pPr>
    </w:p>
    <w:sectPr w:rsidR="003D4AE8" w:rsidRPr="007178E6" w:rsidSect="002F4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8D8" w:rsidRDefault="000008D8" w:rsidP="00D371EE">
      <w:r>
        <w:separator/>
      </w:r>
    </w:p>
  </w:endnote>
  <w:endnote w:type="continuationSeparator" w:id="1">
    <w:p w:rsidR="000008D8" w:rsidRDefault="000008D8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C" w:rsidRDefault="0068111C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1985"/>
      <w:docPartObj>
        <w:docPartGallery w:val="Page Numbers (Bottom of Page)"/>
        <w:docPartUnique/>
      </w:docPartObj>
    </w:sdtPr>
    <w:sdtContent>
      <w:p w:rsidR="0068111C" w:rsidRDefault="0068111C">
        <w:pPr>
          <w:pStyle w:val="af6"/>
          <w:jc w:val="center"/>
        </w:pPr>
        <w:fldSimple w:instr=" PAGE   \* MERGEFORMAT ">
          <w:r w:rsidR="00DE0034">
            <w:rPr>
              <w:noProof/>
            </w:rPr>
            <w:t>1</w:t>
          </w:r>
        </w:fldSimple>
      </w:p>
    </w:sdtContent>
  </w:sdt>
  <w:p w:rsidR="0068111C" w:rsidRDefault="0068111C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C" w:rsidRDefault="0068111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8D8" w:rsidRDefault="000008D8" w:rsidP="00D371EE">
      <w:r>
        <w:separator/>
      </w:r>
    </w:p>
  </w:footnote>
  <w:footnote w:type="continuationSeparator" w:id="1">
    <w:p w:rsidR="000008D8" w:rsidRDefault="000008D8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C" w:rsidRDefault="0068111C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C" w:rsidRDefault="0068111C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1C" w:rsidRDefault="0068111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0C7D58C1"/>
    <w:multiLevelType w:val="hybridMultilevel"/>
    <w:tmpl w:val="D9368D30"/>
    <w:lvl w:ilvl="0" w:tplc="C204B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3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6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7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6936DC3"/>
    <w:multiLevelType w:val="hybridMultilevel"/>
    <w:tmpl w:val="97426966"/>
    <w:lvl w:ilvl="0" w:tplc="D3A4B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>
    <w:nsid w:val="6F044BE3"/>
    <w:multiLevelType w:val="hybridMultilevel"/>
    <w:tmpl w:val="369C5982"/>
    <w:lvl w:ilvl="0" w:tplc="4B568D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8D02B8"/>
    <w:multiLevelType w:val="hybridMultilevel"/>
    <w:tmpl w:val="392E2856"/>
    <w:lvl w:ilvl="0" w:tplc="5F281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41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</w:num>
  <w:num w:numId="11">
    <w:abstractNumId w:val="12"/>
  </w:num>
  <w:num w:numId="12">
    <w:abstractNumId w:val="10"/>
  </w:num>
  <w:num w:numId="13">
    <w:abstractNumId w:val="4"/>
  </w:num>
  <w:num w:numId="14">
    <w:abstractNumId w:val="6"/>
  </w:num>
  <w:num w:numId="15">
    <w:abstractNumId w:val="22"/>
  </w:num>
  <w:num w:numId="16">
    <w:abstractNumId w:val="9"/>
  </w:num>
  <w:num w:numId="17">
    <w:abstractNumId w:val="20"/>
  </w:num>
  <w:num w:numId="18">
    <w:abstractNumId w:val="0"/>
    <w:lvlOverride w:ilvl="0">
      <w:startOverride w:val="1"/>
    </w:lvlOverride>
  </w:num>
  <w:num w:numId="19">
    <w:abstractNumId w:val="37"/>
  </w:num>
  <w:num w:numId="20">
    <w:abstractNumId w:val="29"/>
  </w:num>
  <w:num w:numId="21">
    <w:abstractNumId w:val="26"/>
  </w:num>
  <w:num w:numId="22">
    <w:abstractNumId w:val="5"/>
  </w:num>
  <w:num w:numId="23">
    <w:abstractNumId w:val="33"/>
  </w:num>
  <w:num w:numId="24">
    <w:abstractNumId w:val="2"/>
  </w:num>
  <w:num w:numId="25">
    <w:abstractNumId w:val="28"/>
  </w:num>
  <w:num w:numId="26">
    <w:abstractNumId w:val="45"/>
  </w:num>
  <w:num w:numId="27">
    <w:abstractNumId w:val="35"/>
  </w:num>
  <w:num w:numId="28">
    <w:abstractNumId w:val="30"/>
  </w:num>
  <w:num w:numId="29">
    <w:abstractNumId w:val="36"/>
  </w:num>
  <w:num w:numId="30">
    <w:abstractNumId w:val="25"/>
  </w:num>
  <w:num w:numId="31">
    <w:abstractNumId w:val="24"/>
  </w:num>
  <w:num w:numId="32">
    <w:abstractNumId w:val="13"/>
  </w:num>
  <w:num w:numId="33">
    <w:abstractNumId w:val="16"/>
  </w:num>
  <w:num w:numId="34">
    <w:abstractNumId w:val="7"/>
  </w:num>
  <w:num w:numId="35">
    <w:abstractNumId w:val="34"/>
  </w:num>
  <w:num w:numId="36">
    <w:abstractNumId w:val="31"/>
  </w:num>
  <w:num w:numId="37">
    <w:abstractNumId w:val="11"/>
  </w:num>
  <w:num w:numId="38">
    <w:abstractNumId w:val="15"/>
  </w:num>
  <w:num w:numId="39">
    <w:abstractNumId w:val="19"/>
  </w:num>
  <w:num w:numId="40">
    <w:abstractNumId w:val="14"/>
  </w:num>
  <w:num w:numId="41">
    <w:abstractNumId w:val="40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 w:numId="48">
    <w:abstractNumId w:val="32"/>
  </w:num>
  <w:num w:numId="49">
    <w:abstractNumId w:val="43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008D8"/>
    <w:rsid w:val="00016BA5"/>
    <w:rsid w:val="00024AF0"/>
    <w:rsid w:val="00025497"/>
    <w:rsid w:val="00031AFD"/>
    <w:rsid w:val="000346BB"/>
    <w:rsid w:val="000705D0"/>
    <w:rsid w:val="0007125C"/>
    <w:rsid w:val="000964BA"/>
    <w:rsid w:val="000B209A"/>
    <w:rsid w:val="000B6CBA"/>
    <w:rsid w:val="000B7A14"/>
    <w:rsid w:val="000C057C"/>
    <w:rsid w:val="000C781E"/>
    <w:rsid w:val="000E36E6"/>
    <w:rsid w:val="000E3994"/>
    <w:rsid w:val="000E6CEC"/>
    <w:rsid w:val="000F6AEE"/>
    <w:rsid w:val="001070C1"/>
    <w:rsid w:val="00111A60"/>
    <w:rsid w:val="00112348"/>
    <w:rsid w:val="00123876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21278B"/>
    <w:rsid w:val="00213927"/>
    <w:rsid w:val="002163B2"/>
    <w:rsid w:val="00216CD7"/>
    <w:rsid w:val="00216FA8"/>
    <w:rsid w:val="00237CFC"/>
    <w:rsid w:val="0024619B"/>
    <w:rsid w:val="00247DE4"/>
    <w:rsid w:val="00264336"/>
    <w:rsid w:val="00270404"/>
    <w:rsid w:val="00283BDE"/>
    <w:rsid w:val="002C0BB6"/>
    <w:rsid w:val="002C2A3B"/>
    <w:rsid w:val="002F4D3D"/>
    <w:rsid w:val="00303125"/>
    <w:rsid w:val="003102FD"/>
    <w:rsid w:val="0033382D"/>
    <w:rsid w:val="00352D5D"/>
    <w:rsid w:val="003715E2"/>
    <w:rsid w:val="00374150"/>
    <w:rsid w:val="003804A1"/>
    <w:rsid w:val="00391572"/>
    <w:rsid w:val="00392604"/>
    <w:rsid w:val="003961C1"/>
    <w:rsid w:val="003A12D1"/>
    <w:rsid w:val="003A71A4"/>
    <w:rsid w:val="003B663B"/>
    <w:rsid w:val="003B7B30"/>
    <w:rsid w:val="003D0DF8"/>
    <w:rsid w:val="003D4AE8"/>
    <w:rsid w:val="003D6B90"/>
    <w:rsid w:val="003E6FB4"/>
    <w:rsid w:val="00401831"/>
    <w:rsid w:val="00414E62"/>
    <w:rsid w:val="00430053"/>
    <w:rsid w:val="0043052E"/>
    <w:rsid w:val="00434138"/>
    <w:rsid w:val="004373EC"/>
    <w:rsid w:val="00440BCB"/>
    <w:rsid w:val="00450F7F"/>
    <w:rsid w:val="004535D1"/>
    <w:rsid w:val="00455BB6"/>
    <w:rsid w:val="004778D6"/>
    <w:rsid w:val="00496FC0"/>
    <w:rsid w:val="004A207A"/>
    <w:rsid w:val="004C29E4"/>
    <w:rsid w:val="004C37DC"/>
    <w:rsid w:val="004E21C4"/>
    <w:rsid w:val="004E2D03"/>
    <w:rsid w:val="004E5070"/>
    <w:rsid w:val="004F497E"/>
    <w:rsid w:val="005030AE"/>
    <w:rsid w:val="00553448"/>
    <w:rsid w:val="0055759F"/>
    <w:rsid w:val="00566003"/>
    <w:rsid w:val="00566815"/>
    <w:rsid w:val="005715D5"/>
    <w:rsid w:val="00595EF3"/>
    <w:rsid w:val="005B3A60"/>
    <w:rsid w:val="005C1229"/>
    <w:rsid w:val="005D5FE8"/>
    <w:rsid w:val="005D78AB"/>
    <w:rsid w:val="005E1CD5"/>
    <w:rsid w:val="005E5A4F"/>
    <w:rsid w:val="005F034E"/>
    <w:rsid w:val="005F1CEF"/>
    <w:rsid w:val="00615971"/>
    <w:rsid w:val="006253B4"/>
    <w:rsid w:val="00630B30"/>
    <w:rsid w:val="00644072"/>
    <w:rsid w:val="006534A3"/>
    <w:rsid w:val="00653E4C"/>
    <w:rsid w:val="00656CFC"/>
    <w:rsid w:val="00665463"/>
    <w:rsid w:val="0068111C"/>
    <w:rsid w:val="006906A0"/>
    <w:rsid w:val="0069166D"/>
    <w:rsid w:val="0069312E"/>
    <w:rsid w:val="00693E1C"/>
    <w:rsid w:val="006A6846"/>
    <w:rsid w:val="006B729F"/>
    <w:rsid w:val="006C127E"/>
    <w:rsid w:val="006C3E32"/>
    <w:rsid w:val="006D2A1E"/>
    <w:rsid w:val="006D5664"/>
    <w:rsid w:val="00706EA9"/>
    <w:rsid w:val="00711971"/>
    <w:rsid w:val="00712B18"/>
    <w:rsid w:val="00713A67"/>
    <w:rsid w:val="00716EE2"/>
    <w:rsid w:val="007178E6"/>
    <w:rsid w:val="0072208F"/>
    <w:rsid w:val="00735169"/>
    <w:rsid w:val="00735E72"/>
    <w:rsid w:val="00736787"/>
    <w:rsid w:val="00751ABA"/>
    <w:rsid w:val="00754276"/>
    <w:rsid w:val="007569F1"/>
    <w:rsid w:val="00756F1E"/>
    <w:rsid w:val="007726C1"/>
    <w:rsid w:val="007807A7"/>
    <w:rsid w:val="00792E8A"/>
    <w:rsid w:val="007A06E9"/>
    <w:rsid w:val="007A42C4"/>
    <w:rsid w:val="007B2385"/>
    <w:rsid w:val="007C18DE"/>
    <w:rsid w:val="007D0FCF"/>
    <w:rsid w:val="007F1A8E"/>
    <w:rsid w:val="0083623A"/>
    <w:rsid w:val="008534FD"/>
    <w:rsid w:val="008720BF"/>
    <w:rsid w:val="00892522"/>
    <w:rsid w:val="00892B43"/>
    <w:rsid w:val="0089532C"/>
    <w:rsid w:val="008A6E06"/>
    <w:rsid w:val="008B4B43"/>
    <w:rsid w:val="008B508B"/>
    <w:rsid w:val="008D7810"/>
    <w:rsid w:val="008F59AD"/>
    <w:rsid w:val="00915ABB"/>
    <w:rsid w:val="009234D4"/>
    <w:rsid w:val="00924191"/>
    <w:rsid w:val="00937281"/>
    <w:rsid w:val="00965E06"/>
    <w:rsid w:val="00972181"/>
    <w:rsid w:val="00983817"/>
    <w:rsid w:val="0098616F"/>
    <w:rsid w:val="009B4373"/>
    <w:rsid w:val="009C433A"/>
    <w:rsid w:val="009D2B3E"/>
    <w:rsid w:val="009E5FDD"/>
    <w:rsid w:val="009E6DC3"/>
    <w:rsid w:val="00A009FF"/>
    <w:rsid w:val="00A05EA5"/>
    <w:rsid w:val="00A118E6"/>
    <w:rsid w:val="00A22114"/>
    <w:rsid w:val="00A2303C"/>
    <w:rsid w:val="00A37D9F"/>
    <w:rsid w:val="00A417A7"/>
    <w:rsid w:val="00A464DA"/>
    <w:rsid w:val="00A476DF"/>
    <w:rsid w:val="00A65E3E"/>
    <w:rsid w:val="00A73341"/>
    <w:rsid w:val="00A75509"/>
    <w:rsid w:val="00A812BF"/>
    <w:rsid w:val="00A977F1"/>
    <w:rsid w:val="00AB6B30"/>
    <w:rsid w:val="00AB70A2"/>
    <w:rsid w:val="00AC29F2"/>
    <w:rsid w:val="00AC40E8"/>
    <w:rsid w:val="00AC72B1"/>
    <w:rsid w:val="00B0100D"/>
    <w:rsid w:val="00B109AB"/>
    <w:rsid w:val="00B1653F"/>
    <w:rsid w:val="00B231A1"/>
    <w:rsid w:val="00B306FA"/>
    <w:rsid w:val="00B34DA3"/>
    <w:rsid w:val="00B416EC"/>
    <w:rsid w:val="00B5299F"/>
    <w:rsid w:val="00B738E9"/>
    <w:rsid w:val="00B95D8C"/>
    <w:rsid w:val="00B9653C"/>
    <w:rsid w:val="00B9742F"/>
    <w:rsid w:val="00BA2C04"/>
    <w:rsid w:val="00BA7721"/>
    <w:rsid w:val="00C127B6"/>
    <w:rsid w:val="00C43EE8"/>
    <w:rsid w:val="00C87ADE"/>
    <w:rsid w:val="00C95D27"/>
    <w:rsid w:val="00CA7836"/>
    <w:rsid w:val="00CD6A25"/>
    <w:rsid w:val="00CE1EA8"/>
    <w:rsid w:val="00CF156B"/>
    <w:rsid w:val="00CF2252"/>
    <w:rsid w:val="00CF228A"/>
    <w:rsid w:val="00D06CB8"/>
    <w:rsid w:val="00D158EA"/>
    <w:rsid w:val="00D16F71"/>
    <w:rsid w:val="00D21B00"/>
    <w:rsid w:val="00D34F37"/>
    <w:rsid w:val="00D371EE"/>
    <w:rsid w:val="00D41BC0"/>
    <w:rsid w:val="00D53FEE"/>
    <w:rsid w:val="00D7723A"/>
    <w:rsid w:val="00D8657F"/>
    <w:rsid w:val="00D870B2"/>
    <w:rsid w:val="00D93A57"/>
    <w:rsid w:val="00D943C1"/>
    <w:rsid w:val="00DA15D7"/>
    <w:rsid w:val="00DA18C3"/>
    <w:rsid w:val="00DA3102"/>
    <w:rsid w:val="00DA55A2"/>
    <w:rsid w:val="00DA6C14"/>
    <w:rsid w:val="00DB4E0C"/>
    <w:rsid w:val="00DB553F"/>
    <w:rsid w:val="00DC0109"/>
    <w:rsid w:val="00DC766B"/>
    <w:rsid w:val="00DD7465"/>
    <w:rsid w:val="00DE0034"/>
    <w:rsid w:val="00DE7749"/>
    <w:rsid w:val="00DF7475"/>
    <w:rsid w:val="00E1079C"/>
    <w:rsid w:val="00E11EEC"/>
    <w:rsid w:val="00E154BF"/>
    <w:rsid w:val="00E31AB7"/>
    <w:rsid w:val="00E44B4A"/>
    <w:rsid w:val="00E74EF8"/>
    <w:rsid w:val="00E86341"/>
    <w:rsid w:val="00EA565E"/>
    <w:rsid w:val="00ED1266"/>
    <w:rsid w:val="00ED54A8"/>
    <w:rsid w:val="00ED646B"/>
    <w:rsid w:val="00EE013F"/>
    <w:rsid w:val="00EE0F89"/>
    <w:rsid w:val="00F008F7"/>
    <w:rsid w:val="00F01817"/>
    <w:rsid w:val="00F066BB"/>
    <w:rsid w:val="00F13EAE"/>
    <w:rsid w:val="00F240DE"/>
    <w:rsid w:val="00F32E47"/>
    <w:rsid w:val="00F5583A"/>
    <w:rsid w:val="00F7650B"/>
    <w:rsid w:val="00F76E0A"/>
    <w:rsid w:val="00F77CCE"/>
    <w:rsid w:val="00F83921"/>
    <w:rsid w:val="00F8782C"/>
    <w:rsid w:val="00FA3413"/>
    <w:rsid w:val="00FC1306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link w:val="ConsPlusNormal0"/>
    <w:qFormat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1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DB4E0C"/>
    <w:rPr>
      <w:rFonts w:ascii="Arial" w:hAnsi="Arial" w:cs="Arial"/>
    </w:rPr>
  </w:style>
  <w:style w:type="paragraph" w:customStyle="1" w:styleId="Default">
    <w:name w:val="Default"/>
    <w:rsid w:val="00DB4E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2024-06-25T06:35:00Z</cp:lastPrinted>
  <dcterms:created xsi:type="dcterms:W3CDTF">2022-10-12T06:20:00Z</dcterms:created>
  <dcterms:modified xsi:type="dcterms:W3CDTF">2024-07-30T09:59:00Z</dcterms:modified>
</cp:coreProperties>
</file>