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98" w:rsidRDefault="005A5298" w:rsidP="005A5298">
      <w:pPr>
        <w:pStyle w:val="cef1edeee2edeee9f2e5eaf1f2"/>
        <w:jc w:val="right"/>
      </w:pPr>
      <w:r>
        <w:rPr>
          <w:rStyle w:val="d1e8ebfcedfbe9e0eaf6e5edf2"/>
          <w:rFonts w:ascii="Arial" w:hAnsi="Arial"/>
          <w:b w:val="0"/>
          <w:color w:val="2C2B2B"/>
          <w:sz w:val="18"/>
        </w:rPr>
        <w:t xml:space="preserve">В </w:t>
      </w:r>
      <w:proofErr w:type="spellStart"/>
      <w:r>
        <w:rPr>
          <w:rStyle w:val="d1e8ebfcedfbe9e0eaf6e5edf2"/>
          <w:rFonts w:ascii="Arial" w:hAnsi="Arial"/>
          <w:b w:val="0"/>
          <w:color w:val="2C2B2B"/>
          <w:sz w:val="18"/>
        </w:rPr>
        <w:t>Туймазинском</w:t>
      </w:r>
      <w:proofErr w:type="spellEnd"/>
      <w:r>
        <w:rPr>
          <w:rStyle w:val="d1e8ebfcedfbe9e0eaf6e5edf2"/>
          <w:rFonts w:ascii="Arial" w:hAnsi="Arial"/>
          <w:b w:val="0"/>
          <w:color w:val="2C2B2B"/>
          <w:sz w:val="18"/>
        </w:rPr>
        <w:t xml:space="preserve"> районе перед судом предстанет старший воспитатель детского сада за посредничество во взяточничестве</w:t>
      </w:r>
    </w:p>
    <w:p w:rsidR="005A5298" w:rsidRDefault="005A5298" w:rsidP="005A5298">
      <w:pPr>
        <w:pStyle w:val="cef1edeee2edeee9f2e5eaf1f2"/>
        <w:widowControl/>
        <w:spacing w:before="150" w:after="0"/>
      </w:pPr>
      <w:r>
        <w:rPr>
          <w:color w:val="2C2B2B"/>
        </w:rPr>
        <w:t> </w:t>
      </w:r>
    </w:p>
    <w:p w:rsidR="005A5298" w:rsidRDefault="005A5298" w:rsidP="005A5298">
      <w:pPr>
        <w:pStyle w:val="cef1edeee2edeee9f2e5eaf1f2"/>
        <w:widowControl/>
        <w:spacing w:before="150" w:after="0"/>
      </w:pPr>
      <w:proofErr w:type="spellStart"/>
      <w:r>
        <w:rPr>
          <w:rFonts w:ascii="Arial" w:hAnsi="Arial"/>
          <w:color w:val="2C2B2B"/>
          <w:sz w:val="18"/>
        </w:rPr>
        <w:t>Туймазинская</w:t>
      </w:r>
      <w:proofErr w:type="spellEnd"/>
      <w:r>
        <w:rPr>
          <w:rFonts w:ascii="Arial" w:hAnsi="Arial"/>
          <w:color w:val="2C2B2B"/>
          <w:sz w:val="18"/>
        </w:rPr>
        <w:t xml:space="preserve"> межрайонная прокуратура утвердила обвинительное заключение по уголовному делу в отношении сотрудницы дошкольного учреждения.</w:t>
      </w:r>
    </w:p>
    <w:p w:rsidR="005A5298" w:rsidRDefault="005A5298" w:rsidP="005A5298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>Она обвиняется в совершении преступлений по п. «б» ч. 3 ст. 291.1 УК РФ (посредничество во взяточничестве).</w:t>
      </w:r>
    </w:p>
    <w:p w:rsidR="005A5298" w:rsidRDefault="005A5298" w:rsidP="005A5298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>По версии следствия, женщина в период с мая 2018 г. по март 2023 г., выступая в качестве посредника, получала от шести работников детсада наличные денежные средства и передавала их заведующей за покровительство и неприменение к ним мер дисциплинарного характера.</w:t>
      </w:r>
    </w:p>
    <w:p w:rsidR="005A5298" w:rsidRDefault="005A5298" w:rsidP="005A5298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 xml:space="preserve">Всего таким образом ею передано более 1,8 </w:t>
      </w:r>
      <w:proofErr w:type="spellStart"/>
      <w:r>
        <w:rPr>
          <w:rFonts w:ascii="Arial" w:hAnsi="Arial"/>
          <w:color w:val="2C2B2B"/>
          <w:sz w:val="18"/>
        </w:rPr>
        <w:t>млн</w:t>
      </w:r>
      <w:proofErr w:type="spellEnd"/>
      <w:r>
        <w:rPr>
          <w:rFonts w:ascii="Arial" w:hAnsi="Arial"/>
          <w:color w:val="2C2B2B"/>
          <w:sz w:val="18"/>
        </w:rPr>
        <w:t xml:space="preserve"> рублей.</w:t>
      </w:r>
    </w:p>
    <w:p w:rsidR="005A5298" w:rsidRDefault="005A5298" w:rsidP="005A5298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>Обвиняемая признала вину в совершении преступлений.</w:t>
      </w:r>
    </w:p>
    <w:p w:rsidR="005A5298" w:rsidRDefault="005A5298" w:rsidP="005A5298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 xml:space="preserve">Уголовное дело направлено в </w:t>
      </w:r>
      <w:proofErr w:type="spellStart"/>
      <w:r>
        <w:rPr>
          <w:rFonts w:ascii="Arial" w:hAnsi="Arial"/>
          <w:color w:val="2C2B2B"/>
          <w:sz w:val="18"/>
        </w:rPr>
        <w:t>Туймазинский</w:t>
      </w:r>
      <w:proofErr w:type="spellEnd"/>
      <w:r>
        <w:rPr>
          <w:rFonts w:ascii="Arial" w:hAnsi="Arial"/>
          <w:color w:val="2C2B2B"/>
          <w:sz w:val="18"/>
        </w:rPr>
        <w:t xml:space="preserve"> межрайонный суд для рассмотрения по существу.</w:t>
      </w:r>
    </w:p>
    <w:p w:rsidR="005A5298" w:rsidRDefault="005A5298" w:rsidP="005A5298">
      <w:pPr>
        <w:pStyle w:val="cef1edeee2edeee9f2e5eaf1f2"/>
        <w:widowControl/>
        <w:spacing w:before="150" w:after="0"/>
      </w:pPr>
      <w:r>
        <w:rPr>
          <w:rFonts w:ascii="Arial" w:hAnsi="Arial"/>
          <w:color w:val="2C2B2B"/>
          <w:sz w:val="18"/>
        </w:rPr>
        <w:t>В отношении взяткополучателя уголовное дело в настоящее время находится на рассмотрении в суде.</w:t>
      </w:r>
    </w:p>
    <w:p w:rsidR="00355EBA" w:rsidRDefault="00355EBA"/>
    <w:sectPr w:rsidR="0035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5A5298"/>
    <w:rsid w:val="00355EBA"/>
    <w:rsid w:val="005A5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A5298"/>
    <w:pPr>
      <w:widowControl w:val="0"/>
      <w:suppressAutoHyphens/>
      <w:autoSpaceDE w:val="0"/>
      <w:autoSpaceDN w:val="0"/>
      <w:adjustRightInd w:val="0"/>
      <w:spacing w:after="140"/>
    </w:pPr>
    <w:rPr>
      <w:rFonts w:ascii="Liberation Serif" w:eastAsia="Times New Roman" w:hAnsi="Liberation Serif" w:cs="Arial"/>
      <w:kern w:val="2"/>
      <w:sz w:val="24"/>
      <w:szCs w:val="24"/>
      <w:lang w:eastAsia="zh-CN" w:bidi="hi-IN"/>
    </w:rPr>
  </w:style>
  <w:style w:type="character" w:customStyle="1" w:styleId="d1e8ebfcedfbe9e0eaf6e5edf2">
    <w:name w:val="Сd1иe8лebьfcнedыfbйe9 аe0кeaцf6еe5нedтf2"/>
    <w:uiPriority w:val="99"/>
    <w:rsid w:val="005A5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2024-07-04T05:59:00Z</dcterms:created>
  <dcterms:modified xsi:type="dcterms:W3CDTF">2024-07-04T05:59:00Z</dcterms:modified>
</cp:coreProperties>
</file>