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29" w:rsidRDefault="00D36EE7">
      <w:pPr>
        <w:tabs>
          <w:tab w:val="center" w:pos="8604"/>
        </w:tabs>
        <w:spacing w:after="503" w:line="259" w:lineRule="auto"/>
        <w:ind w:left="0" w:firstLine="0"/>
        <w:jc w:val="left"/>
      </w:pPr>
      <w:bookmarkStart w:id="0" w:name="_GoBack"/>
      <w:bookmarkEnd w:id="0"/>
      <w:r>
        <w:rPr>
          <w:rFonts w:ascii="Arial" w:eastAsia="Arial" w:hAnsi="Arial" w:cs="Arial"/>
          <w:sz w:val="16"/>
        </w:rPr>
        <w:tab/>
      </w:r>
      <w:proofErr w:type="spellStart"/>
      <w:r>
        <w:rPr>
          <w:rFonts w:ascii="Arial" w:eastAsia="Arial" w:hAnsi="Arial" w:cs="Arial"/>
          <w:sz w:val="16"/>
        </w:rPr>
        <w:t>Туймазинская</w:t>
      </w:r>
      <w:proofErr w:type="spellEnd"/>
      <w:r>
        <w:rPr>
          <w:rFonts w:ascii="Arial" w:eastAsia="Arial" w:hAnsi="Arial" w:cs="Arial"/>
          <w:sz w:val="16"/>
        </w:rPr>
        <w:t xml:space="preserve"> межрайонная прокуратура</w:t>
      </w:r>
    </w:p>
    <w:p w:rsidR="00436629" w:rsidRDefault="00D36EE7">
      <w:pPr>
        <w:spacing w:after="303" w:line="259" w:lineRule="auto"/>
        <w:ind w:left="349" w:right="-7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589395" cy="746206"/>
                <wp:effectExtent l="0" t="0" r="0" b="0"/>
                <wp:docPr id="597" name="Group 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9395" cy="746206"/>
                          <a:chOff x="0" y="0"/>
                          <a:chExt cx="9589395" cy="746206"/>
                        </a:xfrm>
                      </wpg:grpSpPr>
                      <wps:wsp>
                        <wps:cNvPr id="754" name="Shape 754"/>
                        <wps:cNvSpPr/>
                        <wps:spPr>
                          <a:xfrm>
                            <a:off x="1137" y="736675"/>
                            <a:ext cx="9588257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8257" h="9531">
                                <a:moveTo>
                                  <a:pt x="0" y="0"/>
                                </a:moveTo>
                                <a:lnTo>
                                  <a:pt x="9588257" y="0"/>
                                </a:lnTo>
                                <a:lnTo>
                                  <a:pt x="9588257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536" cy="518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7" style="width:755.07pt;height:58.7564pt;mso-position-horizontal-relative:char;mso-position-vertical-relative:line" coordsize="95893,7462">
                <v:shape id="Shape 755" style="position:absolute;width:95882;height:95;left:11;top:7366;" coordsize="9588257,9531" path="m0,0l9588257,0l9588257,9531l0,9531l0,0">
                  <v:stroke weight="0pt" endcap="flat" joinstyle="miter" miterlimit="10" on="false" color="#000000" opacity="0"/>
                  <v:fill on="true" color="#ebebeb"/>
                </v:shape>
                <v:shape id="Picture 103" style="position:absolute;width:4785;height:5181;left:0;top:0;" filled="f">
                  <v:imagedata r:id="rId5"/>
                </v:shape>
              </v:group>
            </w:pict>
          </mc:Fallback>
        </mc:AlternateContent>
      </w:r>
    </w:p>
    <w:p w:rsidR="00436629" w:rsidRDefault="00D36EE7">
      <w:pPr>
        <w:tabs>
          <w:tab w:val="center" w:pos="3593"/>
          <w:tab w:val="center" w:pos="10511"/>
        </w:tabs>
        <w:spacing w:after="59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color w:val="45474F"/>
          <w:sz w:val="24"/>
        </w:rPr>
        <w:t xml:space="preserve">Источник: </w:t>
      </w:r>
      <w:proofErr w:type="spellStart"/>
      <w:r>
        <w:rPr>
          <w:rFonts w:ascii="Calibri" w:eastAsia="Calibri" w:hAnsi="Calibri" w:cs="Calibri"/>
          <w:sz w:val="24"/>
        </w:rPr>
        <w:t>Туймазинская</w:t>
      </w:r>
      <w:proofErr w:type="spellEnd"/>
      <w:r>
        <w:rPr>
          <w:rFonts w:ascii="Calibri" w:eastAsia="Calibri" w:hAnsi="Calibri" w:cs="Calibri"/>
          <w:sz w:val="24"/>
        </w:rPr>
        <w:t xml:space="preserve"> межрайонная прокуратура</w:t>
      </w:r>
      <w:r>
        <w:rPr>
          <w:rFonts w:ascii="Calibri" w:eastAsia="Calibri" w:hAnsi="Calibri" w:cs="Calibri"/>
          <w:sz w:val="24"/>
        </w:rPr>
        <w:tab/>
      </w:r>
    </w:p>
    <w:p w:rsidR="00436629" w:rsidRDefault="00D36EE7">
      <w:pPr>
        <w:spacing w:after="270" w:line="295" w:lineRule="auto"/>
        <w:ind w:left="501" w:firstLine="0"/>
        <w:jc w:val="left"/>
      </w:pPr>
      <w:r>
        <w:rPr>
          <w:rFonts w:ascii="Calibri" w:eastAsia="Calibri" w:hAnsi="Calibri" w:cs="Calibri"/>
          <w:sz w:val="36"/>
        </w:rPr>
        <w:t>Прокуратура в судебном порядке обязала обеспечить воспитанников детского дома техническими средствами реабилитации</w:t>
      </w:r>
    </w:p>
    <w:p w:rsidR="00436629" w:rsidRDefault="00D36EE7">
      <w:pPr>
        <w:ind w:left="496"/>
      </w:pPr>
      <w:proofErr w:type="spellStart"/>
      <w:r>
        <w:t>Туймазинская</w:t>
      </w:r>
      <w:proofErr w:type="spellEnd"/>
      <w:r>
        <w:t xml:space="preserve"> межрайонная прокуратура провела проверку исполнения законодательства о защите социальных прав инвалидов.</w:t>
      </w:r>
    </w:p>
    <w:p w:rsidR="00436629" w:rsidRDefault="00D36EE7">
      <w:pPr>
        <w:ind w:left="496"/>
      </w:pPr>
      <w:r>
        <w:t xml:space="preserve">Установлено, что 17 воспитанников Серафимовского детского дома-интерната для умственно-отсталых детей страдают </w:t>
      </w:r>
      <w:proofErr w:type="spellStart"/>
      <w:r>
        <w:t>орфанными</w:t>
      </w:r>
      <w:proofErr w:type="spellEnd"/>
      <w:r>
        <w:t xml:space="preserve"> заболеваниями и в</w:t>
      </w:r>
      <w:r>
        <w:t xml:space="preserve"> соответствии с индивидуальными программами реабилитации должны получать в льготном порядке различные технические средства реабилитации — </w:t>
      </w:r>
      <w:proofErr w:type="spellStart"/>
      <w:r>
        <w:t>протезноортопедические</w:t>
      </w:r>
      <w:proofErr w:type="spellEnd"/>
      <w:r>
        <w:t xml:space="preserve"> изделия, ортопедические брюки, ходунки.</w:t>
      </w:r>
    </w:p>
    <w:p w:rsidR="00436629" w:rsidRDefault="00D36EE7">
      <w:pPr>
        <w:ind w:left="496"/>
      </w:pPr>
      <w:r>
        <w:t>Несмотря на это, отделением регионального Фонда пенсион</w:t>
      </w:r>
      <w:r>
        <w:t>ного и социального страхования дети своевременно необходимыми средствами реабилитации не были обеспечены.</w:t>
      </w:r>
    </w:p>
    <w:p w:rsidR="00436629" w:rsidRDefault="00D36EE7">
      <w:pPr>
        <w:ind w:left="496"/>
      </w:pPr>
      <w:r>
        <w:t>С целью защиты их прав прокуратура обратилась в суд с исковыми заявлениями о возложении на региональное отделение Фонда обязанности устранить допущенн</w:t>
      </w:r>
      <w:r>
        <w:t>ые нарушения.</w:t>
      </w:r>
    </w:p>
    <w:p w:rsidR="00436629" w:rsidRDefault="00D36EE7">
      <w:pPr>
        <w:ind w:left="496"/>
      </w:pPr>
      <w:r>
        <w:t>Суд удовлетворил требования надзорного ведомства, исполнительные производства направлены на исполнение</w:t>
      </w:r>
      <w:r>
        <w:t>.</w:t>
      </w:r>
    </w:p>
    <w:p w:rsidR="00436629" w:rsidRDefault="00D36EE7">
      <w:pPr>
        <w:spacing w:after="0"/>
        <w:ind w:left="496"/>
      </w:pPr>
      <w:r>
        <w:t xml:space="preserve">Решения суда </w:t>
      </w:r>
      <w:r>
        <w:t>вступили в законную силу.</w:t>
      </w:r>
    </w:p>
    <w:p w:rsidR="00436629" w:rsidRDefault="00D36EE7">
      <w:pPr>
        <w:spacing w:after="0" w:line="259" w:lineRule="auto"/>
        <w:ind w:left="351" w:right="-7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588257" cy="9531"/>
                <wp:effectExtent l="0" t="0" r="0" b="0"/>
                <wp:docPr id="598" name="Group 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8257" cy="9531"/>
                          <a:chOff x="0" y="0"/>
                          <a:chExt cx="9588257" cy="9531"/>
                        </a:xfrm>
                      </wpg:grpSpPr>
                      <wps:wsp>
                        <wps:cNvPr id="756" name="Shape 756"/>
                        <wps:cNvSpPr/>
                        <wps:spPr>
                          <a:xfrm>
                            <a:off x="0" y="0"/>
                            <a:ext cx="9588257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8257" h="9531">
                                <a:moveTo>
                                  <a:pt x="0" y="0"/>
                                </a:moveTo>
                                <a:lnTo>
                                  <a:pt x="9588257" y="0"/>
                                </a:lnTo>
                                <a:lnTo>
                                  <a:pt x="9588257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EB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8" style="width:754.981pt;height:0.750488pt;mso-position-horizontal-relative:char;mso-position-vertical-relative:line" coordsize="95882,95">
                <v:shape id="Shape 757" style="position:absolute;width:95882;height:95;left:0;top:0;" coordsize="9588257,9531" path="m0,0l9588257,0l9588257,9531l0,9531l0,0">
                  <v:stroke weight="0pt" endcap="flat" joinstyle="miter" miterlimit="10" on="false" color="#000000" opacity="0"/>
                  <v:fill on="true" color="#ebebeb"/>
                </v:shape>
              </v:group>
            </w:pict>
          </mc:Fallback>
        </mc:AlternateContent>
      </w:r>
    </w:p>
    <w:p w:rsidR="00436629" w:rsidRDefault="00436629">
      <w:pPr>
        <w:sectPr w:rsidR="00436629">
          <w:pgSz w:w="16858" w:h="23842"/>
          <w:pgMar w:top="295" w:right="1632" w:bottom="308" w:left="529" w:header="720" w:footer="720" w:gutter="0"/>
          <w:cols w:space="720"/>
        </w:sectPr>
      </w:pPr>
    </w:p>
    <w:p w:rsidR="00436629" w:rsidRDefault="00D36EE7">
      <w:pPr>
        <w:spacing w:after="44" w:line="259" w:lineRule="auto"/>
        <w:ind w:left="-5"/>
        <w:jc w:val="left"/>
      </w:pPr>
      <w:r>
        <w:rPr>
          <w:rFonts w:ascii="Calibri" w:eastAsia="Calibri" w:hAnsi="Calibri" w:cs="Calibri"/>
          <w:color w:val="45474F"/>
          <w:sz w:val="19"/>
        </w:rPr>
        <w:t xml:space="preserve">© 2003-2024 </w:t>
      </w:r>
      <w:proofErr w:type="spellStart"/>
      <w:r>
        <w:rPr>
          <w:rFonts w:ascii="Calibri" w:eastAsia="Calibri" w:hAnsi="Calibri" w:cs="Calibri"/>
          <w:color w:val="45474F"/>
          <w:sz w:val="19"/>
        </w:rPr>
        <w:t>Туймазинская</w:t>
      </w:r>
      <w:proofErr w:type="spellEnd"/>
      <w:r>
        <w:rPr>
          <w:rFonts w:ascii="Calibri" w:eastAsia="Calibri" w:hAnsi="Calibri" w:cs="Calibri"/>
          <w:color w:val="45474F"/>
          <w:sz w:val="19"/>
        </w:rPr>
        <w:t xml:space="preserve"> межрайонная прокуратура</w:t>
      </w:r>
    </w:p>
    <w:p w:rsidR="00436629" w:rsidRDefault="00D36EE7">
      <w:pPr>
        <w:spacing w:after="44" w:line="259" w:lineRule="auto"/>
        <w:ind w:left="-5"/>
        <w:jc w:val="left"/>
      </w:pPr>
      <w:r>
        <w:rPr>
          <w:rFonts w:ascii="Calibri" w:eastAsia="Calibri" w:hAnsi="Calibri" w:cs="Calibri"/>
          <w:color w:val="45474F"/>
          <w:sz w:val="19"/>
        </w:rPr>
        <w:t>Все права защищены</w:t>
      </w:r>
    </w:p>
    <w:p w:rsidR="00436629" w:rsidRDefault="00436629">
      <w:pPr>
        <w:sectPr w:rsidR="00436629">
          <w:type w:val="continuous"/>
          <w:pgSz w:w="16858" w:h="23842"/>
          <w:pgMar w:top="295" w:right="10804" w:bottom="308" w:left="1120" w:header="720" w:footer="720" w:gutter="0"/>
          <w:cols w:space="720"/>
        </w:sectPr>
      </w:pPr>
    </w:p>
    <w:p w:rsidR="00436629" w:rsidRDefault="00D36EE7">
      <w:pPr>
        <w:spacing w:after="44" w:line="259" w:lineRule="auto"/>
        <w:ind w:left="-5"/>
        <w:jc w:val="left"/>
      </w:pPr>
      <w:r>
        <w:rPr>
          <w:rFonts w:ascii="Calibri" w:eastAsia="Calibri" w:hAnsi="Calibri" w:cs="Calibri"/>
          <w:color w:val="45474F"/>
          <w:sz w:val="19"/>
        </w:rPr>
        <w:t>Адрес: 452750, г. Туймазы, ул. Пугачева,12</w:t>
      </w:r>
    </w:p>
    <w:p w:rsidR="00436629" w:rsidRDefault="00D36EE7">
      <w:pPr>
        <w:spacing w:after="11334" w:line="259" w:lineRule="auto"/>
        <w:ind w:left="0" w:firstLine="0"/>
        <w:jc w:val="left"/>
      </w:pPr>
      <w:r>
        <w:rPr>
          <w:rFonts w:ascii="Calibri" w:eastAsia="Calibri" w:hAnsi="Calibri" w:cs="Calibri"/>
          <w:color w:val="45474F"/>
          <w:sz w:val="19"/>
        </w:rPr>
        <w:t xml:space="preserve">Телефон: </w:t>
      </w:r>
      <w:r>
        <w:rPr>
          <w:rFonts w:ascii="Calibri" w:eastAsia="Calibri" w:hAnsi="Calibri" w:cs="Calibri"/>
          <w:color w:val="243870"/>
          <w:sz w:val="19"/>
          <w:u w:val="single" w:color="4062C4"/>
        </w:rPr>
        <w:t xml:space="preserve">8 </w:t>
      </w:r>
      <w:r>
        <w:rPr>
          <w:rFonts w:ascii="Calibri" w:eastAsia="Calibri" w:hAnsi="Calibri" w:cs="Calibri"/>
          <w:color w:val="243870"/>
          <w:sz w:val="19"/>
        </w:rPr>
        <w:t>(</w:t>
      </w:r>
      <w:r>
        <w:rPr>
          <w:rFonts w:ascii="Calibri" w:eastAsia="Calibri" w:hAnsi="Calibri" w:cs="Calibri"/>
          <w:color w:val="243870"/>
          <w:sz w:val="19"/>
          <w:u w:val="single" w:color="4062C4"/>
        </w:rPr>
        <w:t>34782</w:t>
      </w:r>
      <w:r>
        <w:rPr>
          <w:rFonts w:ascii="Calibri" w:eastAsia="Calibri" w:hAnsi="Calibri" w:cs="Calibri"/>
          <w:color w:val="243870"/>
          <w:sz w:val="19"/>
        </w:rPr>
        <w:t>)</w:t>
      </w:r>
      <w:r>
        <w:rPr>
          <w:rFonts w:ascii="Calibri" w:eastAsia="Calibri" w:hAnsi="Calibri" w:cs="Calibri"/>
          <w:color w:val="243870"/>
          <w:sz w:val="19"/>
          <w:u w:val="single" w:color="4062C4"/>
        </w:rPr>
        <w:t>7-22-42</w:t>
      </w:r>
      <w:r>
        <w:rPr>
          <w:rFonts w:ascii="Calibri" w:eastAsia="Calibri" w:hAnsi="Calibri" w:cs="Calibri"/>
          <w:color w:val="45474F"/>
          <w:sz w:val="19"/>
        </w:rPr>
        <w:t xml:space="preserve"> </w:t>
      </w:r>
    </w:p>
    <w:p w:rsidR="00436629" w:rsidRDefault="00D36EE7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  <w:sz w:val="16"/>
        </w:rPr>
        <w:lastRenderedPageBreak/>
        <w:t>1/1</w:t>
      </w:r>
    </w:p>
    <w:sectPr w:rsidR="00436629">
      <w:type w:val="continuous"/>
      <w:pgSz w:w="16858" w:h="23842"/>
      <w:pgMar w:top="295" w:right="527" w:bottom="308" w:left="86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29"/>
    <w:rsid w:val="00436629"/>
    <w:rsid w:val="00D3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0D41"/>
  <w15:docId w15:val="{88D65775-5CE5-47D1-975C-CF468FCD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47" w:line="264" w:lineRule="auto"/>
      <w:ind w:left="511" w:hanging="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Сакаева Альбина Раилевна</dc:creator>
  <cp:keywords/>
  <cp:lastModifiedBy>Сакаева Альбина Раилевна</cp:lastModifiedBy>
  <cp:revision>2</cp:revision>
  <dcterms:created xsi:type="dcterms:W3CDTF">2024-07-04T04:27:00Z</dcterms:created>
  <dcterms:modified xsi:type="dcterms:W3CDTF">2024-07-04T04:27:00Z</dcterms:modified>
</cp:coreProperties>
</file>