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6EB" w:rsidRDefault="00B926EB" w:rsidP="00B926EB">
      <w:pPr>
        <w:pStyle w:val="cef1edeee2edeee9f2e5eaf1f2"/>
        <w:jc w:val="right"/>
      </w:pPr>
      <w:r>
        <w:rPr>
          <w:rStyle w:val="d1e8ebfcedfbe9e0eaf6e5edf2"/>
          <w:rFonts w:ascii="Arial" w:hAnsi="Arial"/>
          <w:b w:val="0"/>
          <w:bCs/>
          <w:color w:val="2C2B2B"/>
          <w:sz w:val="18"/>
        </w:rPr>
        <w:t xml:space="preserve">В </w:t>
      </w:r>
      <w:proofErr w:type="spellStart"/>
      <w:r>
        <w:rPr>
          <w:rStyle w:val="d1e8ebfcedfbe9e0eaf6e5edf2"/>
          <w:rFonts w:ascii="Arial" w:hAnsi="Arial"/>
          <w:b w:val="0"/>
          <w:bCs/>
          <w:color w:val="2C2B2B"/>
          <w:sz w:val="18"/>
        </w:rPr>
        <w:t>Туймазинском</w:t>
      </w:r>
      <w:proofErr w:type="spellEnd"/>
      <w:r>
        <w:rPr>
          <w:rStyle w:val="d1e8ebfcedfbe9e0eaf6e5edf2"/>
          <w:rFonts w:ascii="Arial" w:hAnsi="Arial"/>
          <w:b w:val="0"/>
          <w:bCs/>
          <w:color w:val="2C2B2B"/>
          <w:sz w:val="18"/>
        </w:rPr>
        <w:t xml:space="preserve"> районе вынесен приговор бывшему начальнику отдела районного лесхоза за получение взятки</w:t>
      </w:r>
    </w:p>
    <w:p w:rsidR="00B926EB" w:rsidRDefault="00B926EB" w:rsidP="00B926EB">
      <w:pPr>
        <w:pStyle w:val="cef1edeee2edeee9f2e5eaf1f2"/>
        <w:widowControl/>
        <w:spacing w:before="150" w:after="0"/>
      </w:pPr>
      <w:proofErr w:type="spellStart"/>
      <w:r>
        <w:rPr>
          <w:rFonts w:ascii="Arial" w:hAnsi="Arial"/>
          <w:color w:val="2C2B2B"/>
          <w:sz w:val="18"/>
        </w:rPr>
        <w:t>Туймазинский</w:t>
      </w:r>
      <w:proofErr w:type="spellEnd"/>
      <w:r>
        <w:rPr>
          <w:rFonts w:ascii="Arial" w:hAnsi="Arial"/>
          <w:color w:val="2C2B2B"/>
          <w:sz w:val="18"/>
        </w:rPr>
        <w:t xml:space="preserve"> межрайонный суд вынес приговор по уголовному делу в отношении экс-руководителя производственного отдела ГАУ «</w:t>
      </w:r>
      <w:proofErr w:type="spellStart"/>
      <w:r>
        <w:rPr>
          <w:rFonts w:ascii="Arial" w:hAnsi="Arial"/>
          <w:color w:val="2C2B2B"/>
          <w:sz w:val="18"/>
        </w:rPr>
        <w:t>Туймазинский</w:t>
      </w:r>
      <w:proofErr w:type="spellEnd"/>
      <w:r>
        <w:rPr>
          <w:rFonts w:ascii="Arial" w:hAnsi="Arial"/>
          <w:color w:val="2C2B2B"/>
          <w:sz w:val="18"/>
        </w:rPr>
        <w:t xml:space="preserve"> лесхоз».</w:t>
      </w:r>
    </w:p>
    <w:p w:rsidR="00B926EB" w:rsidRDefault="00B926EB" w:rsidP="00B926EB">
      <w:pPr>
        <w:pStyle w:val="cef1edeee2edeee9f2e5eaf1f2"/>
        <w:widowControl/>
        <w:spacing w:before="150" w:after="0"/>
      </w:pPr>
      <w:r>
        <w:rPr>
          <w:rFonts w:ascii="Arial" w:hAnsi="Arial"/>
          <w:color w:val="2C2B2B"/>
          <w:sz w:val="18"/>
        </w:rPr>
        <w:t>Он признан виновным в совершении преступления по ч. 6 ст. 290 УК РФ (получение взятки в особо крупном размере).</w:t>
      </w:r>
    </w:p>
    <w:p w:rsidR="00B926EB" w:rsidRDefault="00B926EB" w:rsidP="00B926EB">
      <w:pPr>
        <w:pStyle w:val="cef1edeee2edeee9f2e5eaf1f2"/>
        <w:widowControl/>
        <w:spacing w:before="150" w:after="0"/>
      </w:pPr>
      <w:r>
        <w:rPr>
          <w:rFonts w:ascii="Arial" w:hAnsi="Arial"/>
          <w:color w:val="2C2B2B"/>
          <w:sz w:val="18"/>
        </w:rPr>
        <w:t>Поводом для возбуждения уголовного дела послужили материалы прокурорской проверки.</w:t>
      </w:r>
    </w:p>
    <w:p w:rsidR="00B926EB" w:rsidRDefault="00B926EB" w:rsidP="00B926EB">
      <w:pPr>
        <w:pStyle w:val="cef1edeee2edeee9f2e5eaf1f2"/>
        <w:widowControl/>
        <w:spacing w:before="150" w:after="0"/>
      </w:pPr>
      <w:r>
        <w:rPr>
          <w:rFonts w:ascii="Arial" w:hAnsi="Arial"/>
          <w:color w:val="2C2B2B"/>
          <w:sz w:val="18"/>
        </w:rPr>
        <w:t xml:space="preserve">В суде установлено, что мужчина в период с июля 2019 г. по декабрь 2020 г. получал незаконное денежное вознаграждение за заключение с индивидуальным предпринимателем договоров бесперебойной поставки </w:t>
      </w:r>
      <w:proofErr w:type="spellStart"/>
      <w:r>
        <w:rPr>
          <w:rFonts w:ascii="Arial" w:hAnsi="Arial"/>
          <w:color w:val="2C2B2B"/>
          <w:sz w:val="18"/>
        </w:rPr>
        <w:t>лесопродукции</w:t>
      </w:r>
      <w:proofErr w:type="spellEnd"/>
      <w:r>
        <w:rPr>
          <w:rFonts w:ascii="Arial" w:hAnsi="Arial"/>
          <w:color w:val="2C2B2B"/>
          <w:sz w:val="18"/>
        </w:rPr>
        <w:t>, организацию ее заготовки и доставки ему автотранспортом учреждения.</w:t>
      </w:r>
    </w:p>
    <w:p w:rsidR="00B926EB" w:rsidRDefault="00B926EB" w:rsidP="00B926EB">
      <w:pPr>
        <w:pStyle w:val="cef1edeee2edeee9f2e5eaf1f2"/>
        <w:widowControl/>
        <w:spacing w:before="150" w:after="0"/>
      </w:pPr>
      <w:r>
        <w:rPr>
          <w:rFonts w:ascii="Arial" w:hAnsi="Arial"/>
          <w:color w:val="2C2B2B"/>
          <w:sz w:val="18"/>
        </w:rPr>
        <w:t xml:space="preserve">Общая сумма взятки за оказанные услуги составила более 1,6 </w:t>
      </w:r>
      <w:proofErr w:type="spellStart"/>
      <w:r>
        <w:rPr>
          <w:rFonts w:ascii="Arial" w:hAnsi="Arial"/>
          <w:color w:val="2C2B2B"/>
          <w:sz w:val="18"/>
        </w:rPr>
        <w:t>млн</w:t>
      </w:r>
      <w:proofErr w:type="spellEnd"/>
      <w:r>
        <w:rPr>
          <w:rFonts w:ascii="Arial" w:hAnsi="Arial"/>
          <w:color w:val="2C2B2B"/>
          <w:sz w:val="18"/>
        </w:rPr>
        <w:t xml:space="preserve"> рублей.</w:t>
      </w:r>
    </w:p>
    <w:p w:rsidR="00B926EB" w:rsidRDefault="00B926EB" w:rsidP="00B926EB">
      <w:pPr>
        <w:pStyle w:val="cef1edeee2edeee9f2e5eaf1f2"/>
        <w:widowControl/>
        <w:spacing w:before="150" w:after="0"/>
      </w:pPr>
      <w:r>
        <w:rPr>
          <w:rFonts w:ascii="Arial" w:hAnsi="Arial"/>
          <w:color w:val="2C2B2B"/>
          <w:sz w:val="18"/>
        </w:rPr>
        <w:t>Подсудимый не признал вину в совершении преступления.</w:t>
      </w:r>
    </w:p>
    <w:p w:rsidR="00B926EB" w:rsidRDefault="00B926EB" w:rsidP="00B926EB">
      <w:pPr>
        <w:pStyle w:val="cef1edeee2edeee9f2e5eaf1f2"/>
        <w:widowControl/>
        <w:spacing w:before="150" w:after="0"/>
      </w:pPr>
      <w:r>
        <w:rPr>
          <w:rFonts w:ascii="Arial" w:hAnsi="Arial"/>
          <w:color w:val="2C2B2B"/>
          <w:sz w:val="18"/>
        </w:rPr>
        <w:t>Суд назначил ему наказание в виде 8 лет 6 месяцев лишения свободы с отбыванием в исправительной колонии строгого режима с лишением права занимать должности, связанные с осуществлением организационно-распорядительных и административно-хозяйственных функций, сроком на 3 года.</w:t>
      </w:r>
    </w:p>
    <w:p w:rsidR="00B926EB" w:rsidRDefault="00B926EB" w:rsidP="00B926EB">
      <w:pPr>
        <w:pStyle w:val="cef1edeee2edeee9f2e5eaf1f2"/>
        <w:widowControl/>
        <w:spacing w:before="150" w:after="0"/>
      </w:pPr>
      <w:r>
        <w:rPr>
          <w:rFonts w:ascii="Arial" w:hAnsi="Arial"/>
          <w:color w:val="2C2B2B"/>
          <w:sz w:val="18"/>
        </w:rPr>
        <w:t>Мужчина взят под стражу в зале суда.</w:t>
      </w:r>
    </w:p>
    <w:p w:rsidR="00B926EB" w:rsidRDefault="00B926EB" w:rsidP="00B926EB">
      <w:pPr>
        <w:pStyle w:val="cef1edeee2edeee9f2e5eaf1f2"/>
        <w:widowControl/>
        <w:spacing w:before="150" w:after="0"/>
      </w:pPr>
      <w:r>
        <w:rPr>
          <w:rFonts w:ascii="Arial" w:hAnsi="Arial"/>
          <w:color w:val="2C2B2B"/>
          <w:sz w:val="18"/>
        </w:rPr>
        <w:t>Приговор не вступил в законную силу...</w:t>
      </w:r>
    </w:p>
    <w:p w:rsidR="00116FB2" w:rsidRDefault="00116FB2"/>
    <w:sectPr w:rsidR="00116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>
    <w:useFELayout/>
  </w:compat>
  <w:rsids>
    <w:rsidRoot w:val="00B926EB"/>
    <w:rsid w:val="00116FB2"/>
    <w:rsid w:val="00B92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f1edeee2edeee9f2e5eaf1f2">
    <w:name w:val="Оceсf1нedоeeвe2нedоeeйe9 тf2еe5кeaсf1тf2"/>
    <w:basedOn w:val="a"/>
    <w:uiPriority w:val="99"/>
    <w:rsid w:val="00B926EB"/>
    <w:pPr>
      <w:widowControl w:val="0"/>
      <w:suppressAutoHyphens/>
      <w:autoSpaceDE w:val="0"/>
      <w:autoSpaceDN w:val="0"/>
      <w:adjustRightInd w:val="0"/>
      <w:spacing w:after="140"/>
    </w:pPr>
    <w:rPr>
      <w:rFonts w:ascii="Liberation Serif" w:hAnsi="Liberation Serif" w:cs="Arial"/>
      <w:kern w:val="2"/>
      <w:sz w:val="24"/>
      <w:szCs w:val="24"/>
      <w:lang w:eastAsia="zh-CN" w:bidi="hi-IN"/>
    </w:rPr>
  </w:style>
  <w:style w:type="character" w:customStyle="1" w:styleId="d1e8ebfcedfbe9e0eaf6e5edf2">
    <w:name w:val="Сd1иe8лebьfcнedыfbйe9 аe0кeaцf6еe5нedтf2"/>
    <w:uiPriority w:val="99"/>
    <w:rsid w:val="00B926EB"/>
    <w:rPr>
      <w:b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2024-07-04T05:59:00Z</dcterms:created>
  <dcterms:modified xsi:type="dcterms:W3CDTF">2024-07-04T05:59:00Z</dcterms:modified>
</cp:coreProperties>
</file>