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1952EB" w:rsidRDefault="001952EB" w:rsidP="001952EB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D5664" w:rsidRPr="00031AFD" w:rsidRDefault="006D5664" w:rsidP="006D5664">
      <w:pPr>
        <w:ind w:firstLine="708"/>
        <w:jc w:val="both"/>
        <w:rPr>
          <w:sz w:val="24"/>
          <w:szCs w:val="24"/>
        </w:rPr>
      </w:pPr>
    </w:p>
    <w:p w:rsidR="002A003F" w:rsidRDefault="002A003F" w:rsidP="002A003F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и дополнений в решение Совета сельского поселения </w:t>
      </w:r>
      <w:r w:rsidR="009F1D5F">
        <w:rPr>
          <w:b/>
          <w:sz w:val="24"/>
        </w:rPr>
        <w:t xml:space="preserve">Тюменяковский </w:t>
      </w:r>
      <w:r>
        <w:rPr>
          <w:b/>
          <w:sz w:val="24"/>
        </w:rPr>
        <w:t xml:space="preserve">сельсовет муниципального района Туймазинский район </w:t>
      </w:r>
    </w:p>
    <w:p w:rsidR="002A003F" w:rsidRDefault="009F1D5F" w:rsidP="002A003F">
      <w:pPr>
        <w:jc w:val="center"/>
        <w:rPr>
          <w:b/>
          <w:sz w:val="24"/>
        </w:rPr>
      </w:pPr>
      <w:r>
        <w:rPr>
          <w:b/>
          <w:sz w:val="24"/>
        </w:rPr>
        <w:t>Республики Башкортостан №48 от 27.05</w:t>
      </w:r>
      <w:r w:rsidR="002A003F">
        <w:rPr>
          <w:b/>
          <w:sz w:val="24"/>
        </w:rPr>
        <w:t>.2020г. «</w:t>
      </w:r>
      <w:r w:rsidR="002A003F">
        <w:rPr>
          <w:b/>
          <w:bCs/>
          <w:sz w:val="24"/>
        </w:rPr>
        <w:t xml:space="preserve">Об утверждении Положения о бюджетном процессе в сельском поселении </w:t>
      </w:r>
      <w:r>
        <w:rPr>
          <w:b/>
          <w:bCs/>
          <w:sz w:val="24"/>
        </w:rPr>
        <w:t>Тюменяковский</w:t>
      </w:r>
      <w:r w:rsidR="002A003F">
        <w:rPr>
          <w:b/>
          <w:bCs/>
          <w:sz w:val="24"/>
        </w:rPr>
        <w:t>сельсовет  муниципального района Туймазинский район Республики Башкортостан</w:t>
      </w:r>
      <w:r w:rsidR="002A003F">
        <w:rPr>
          <w:b/>
          <w:sz w:val="24"/>
        </w:rPr>
        <w:t>»</w:t>
      </w:r>
    </w:p>
    <w:p w:rsidR="002A003F" w:rsidRDefault="009F1D5F" w:rsidP="002A003F">
      <w:pPr>
        <w:jc w:val="center"/>
      </w:pPr>
      <w:r>
        <w:t>(в ред. №96 от 09.06.2021, №9</w:t>
      </w:r>
      <w:r w:rsidR="002A003F">
        <w:t xml:space="preserve"> от 24.02.2022)</w:t>
      </w:r>
    </w:p>
    <w:p w:rsidR="002A003F" w:rsidRDefault="002A003F" w:rsidP="002A003F">
      <w:pPr>
        <w:rPr>
          <w:sz w:val="24"/>
          <w:szCs w:val="22"/>
        </w:rPr>
      </w:pPr>
    </w:p>
    <w:p w:rsidR="002A003F" w:rsidRPr="009F1D5F" w:rsidRDefault="002A003F" w:rsidP="002A003F">
      <w:pPr>
        <w:ind w:firstLine="567"/>
        <w:jc w:val="both"/>
        <w:rPr>
          <w:sz w:val="24"/>
          <w:szCs w:val="24"/>
        </w:rPr>
      </w:pPr>
      <w:r w:rsidRPr="009F1D5F">
        <w:rPr>
          <w:sz w:val="24"/>
          <w:szCs w:val="24"/>
        </w:rPr>
        <w:t xml:space="preserve">Рассмотрев протест Туймазинского межрайонного прокурора Туймазинской межрайонной прокуратуры от 10.02.2023, в соответствии с Федеральными законами от 28.12.2022 №562-ФЗ «О внесении изменений в Бюджетный кодекс Российской Федерации и отдельные законодательные акты Российской Федерации»,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Pr="009F1D5F">
        <w:rPr>
          <w:rFonts w:eastAsia="Calibri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F1D5F">
        <w:rPr>
          <w:color w:val="000000"/>
          <w:sz w:val="24"/>
          <w:szCs w:val="24"/>
        </w:rPr>
        <w:t>, руководствуясь</w:t>
      </w:r>
      <w:r w:rsidR="009F1D5F" w:rsidRPr="009F1D5F">
        <w:rPr>
          <w:color w:val="000000"/>
          <w:sz w:val="24"/>
          <w:szCs w:val="24"/>
        </w:rPr>
        <w:t xml:space="preserve"> </w:t>
      </w:r>
      <w:hyperlink r:id="rId8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Уставом</w:t>
        </w:r>
      </w:hyperlink>
      <w:r w:rsidRPr="009F1D5F">
        <w:rPr>
          <w:color w:val="000000" w:themeColor="text1"/>
          <w:sz w:val="24"/>
          <w:szCs w:val="24"/>
        </w:rPr>
        <w:t xml:space="preserve"> </w:t>
      </w:r>
      <w:r w:rsidRPr="009F1D5F">
        <w:rPr>
          <w:sz w:val="24"/>
          <w:szCs w:val="24"/>
        </w:rPr>
        <w:t xml:space="preserve">сельского поселения </w:t>
      </w:r>
      <w:r w:rsidR="009F1D5F" w:rsidRPr="009F1D5F">
        <w:rPr>
          <w:sz w:val="24"/>
          <w:szCs w:val="24"/>
        </w:rPr>
        <w:t xml:space="preserve">Тюменяковский </w:t>
      </w:r>
      <w:r w:rsidRPr="009F1D5F">
        <w:rPr>
          <w:sz w:val="24"/>
          <w:szCs w:val="24"/>
        </w:rPr>
        <w:t xml:space="preserve">сельсовет муниципального района Туймазинский район Республики Башкортостан Совет сельского поселения </w:t>
      </w:r>
      <w:r w:rsidR="009F1D5F" w:rsidRPr="009F1D5F">
        <w:rPr>
          <w:sz w:val="24"/>
          <w:szCs w:val="24"/>
        </w:rPr>
        <w:t xml:space="preserve">Тюменяковский </w:t>
      </w:r>
      <w:r w:rsidRPr="009F1D5F">
        <w:rPr>
          <w:sz w:val="24"/>
          <w:szCs w:val="24"/>
        </w:rPr>
        <w:t xml:space="preserve">сельсовет муниципального района Туймазинский район Республики Башкортостан </w:t>
      </w:r>
      <w:r w:rsidRPr="009F1D5F">
        <w:rPr>
          <w:sz w:val="24"/>
          <w:szCs w:val="24"/>
          <w:lang w:eastAsia="ar-SA"/>
        </w:rPr>
        <w:t>РЕШИЛ</w:t>
      </w:r>
      <w:r w:rsidRPr="009F1D5F">
        <w:rPr>
          <w:sz w:val="24"/>
          <w:szCs w:val="24"/>
        </w:rPr>
        <w:t>:</w:t>
      </w:r>
    </w:p>
    <w:p w:rsidR="002A003F" w:rsidRPr="009F1D5F" w:rsidRDefault="002A003F" w:rsidP="002A003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03F" w:rsidRPr="009F1D5F" w:rsidRDefault="002A003F" w:rsidP="009F1D5F">
      <w:pPr>
        <w:pStyle w:val="ab"/>
        <w:numPr>
          <w:ilvl w:val="1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sz w:val="24"/>
          <w:szCs w:val="24"/>
        </w:rPr>
        <w:t xml:space="preserve">Внести в Положение о бюджетном процессе в сельском поселении </w:t>
      </w:r>
      <w:r w:rsidR="009F1D5F" w:rsidRPr="009F1D5F">
        <w:rPr>
          <w:rFonts w:ascii="Times New Roman" w:hAnsi="Times New Roman"/>
          <w:sz w:val="24"/>
          <w:szCs w:val="24"/>
        </w:rPr>
        <w:t>Тюменяковский</w:t>
      </w:r>
      <w:r w:rsidR="009F1D5F">
        <w:rPr>
          <w:rFonts w:ascii="Times New Roman" w:hAnsi="Times New Roman"/>
          <w:sz w:val="24"/>
          <w:szCs w:val="24"/>
        </w:rPr>
        <w:t xml:space="preserve"> </w:t>
      </w:r>
      <w:r w:rsidRPr="009F1D5F">
        <w:rPr>
          <w:rFonts w:ascii="Times New Roman" w:hAnsi="Times New Roman"/>
          <w:sz w:val="24"/>
          <w:szCs w:val="24"/>
        </w:rPr>
        <w:t>сельсовет муниципального района Туймазинский район Республики Башкортостан, утвержденный</w:t>
      </w:r>
      <w:r w:rsidR="009F1D5F">
        <w:rPr>
          <w:rFonts w:ascii="Times New Roman" w:hAnsi="Times New Roman"/>
          <w:sz w:val="24"/>
          <w:szCs w:val="24"/>
        </w:rPr>
        <w:t xml:space="preserve"> </w:t>
      </w:r>
      <w:r w:rsidRPr="009F1D5F">
        <w:rPr>
          <w:rFonts w:ascii="Times New Roman" w:hAnsi="Times New Roman"/>
          <w:sz w:val="24"/>
          <w:szCs w:val="24"/>
        </w:rPr>
        <w:t xml:space="preserve">решением Совета сельского поселения </w:t>
      </w:r>
      <w:r w:rsidR="009F1D5F" w:rsidRPr="009F1D5F">
        <w:rPr>
          <w:rFonts w:ascii="Times New Roman" w:hAnsi="Times New Roman"/>
          <w:sz w:val="24"/>
          <w:szCs w:val="24"/>
        </w:rPr>
        <w:t>Тюменяковский</w:t>
      </w:r>
      <w:r w:rsidR="009F1D5F">
        <w:rPr>
          <w:rFonts w:ascii="Times New Roman" w:hAnsi="Times New Roman"/>
          <w:sz w:val="24"/>
          <w:szCs w:val="24"/>
        </w:rPr>
        <w:t xml:space="preserve"> </w:t>
      </w:r>
      <w:r w:rsidRPr="009F1D5F">
        <w:rPr>
          <w:rFonts w:ascii="Times New Roman" w:hAnsi="Times New Roman"/>
          <w:sz w:val="24"/>
          <w:szCs w:val="24"/>
        </w:rPr>
        <w:t>сельсовет муниципального района Туймазинский район Республики Башкортостан № 82 от 22.09.2020г. (далее - Положение) следующие изменения и дополнения:</w:t>
      </w:r>
    </w:p>
    <w:p w:rsidR="002A003F" w:rsidRPr="009F1D5F" w:rsidRDefault="00B20E25" w:rsidP="002A003F">
      <w:pPr>
        <w:pStyle w:val="ab"/>
        <w:numPr>
          <w:ilvl w:val="1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2A003F" w:rsidRPr="009F1D5F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дополнить</w:t>
        </w:r>
      </w:hyperlink>
      <w:r w:rsidR="002A003F" w:rsidRPr="009F1D5F">
        <w:rPr>
          <w:rFonts w:ascii="Times New Roman" w:hAnsi="Times New Roman"/>
          <w:sz w:val="24"/>
          <w:szCs w:val="24"/>
        </w:rPr>
        <w:t xml:space="preserve"> статьей 17.1 следующего содержания: </w:t>
      </w:r>
    </w:p>
    <w:p w:rsidR="002A003F" w:rsidRPr="009F1D5F" w:rsidRDefault="002A003F" w:rsidP="002A003F">
      <w:pPr>
        <w:pStyle w:val="ab"/>
        <w:tabs>
          <w:tab w:val="left" w:pos="851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spacing w:val="2"/>
          <w:sz w:val="24"/>
          <w:szCs w:val="24"/>
        </w:rPr>
        <w:t xml:space="preserve">«Статья 17.1. </w:t>
      </w:r>
      <w:r w:rsidRPr="009F1D5F">
        <w:rPr>
          <w:rFonts w:ascii="Times New Roman" w:hAnsi="Times New Roman"/>
          <w:bCs/>
          <w:sz w:val="24"/>
          <w:szCs w:val="24"/>
        </w:rPr>
        <w:t>Унификация и стандартизация предоставления субсидий юридическим лицам, индивидуальным предпринимателям, физическим лицам - производителям товаров, работ, услуг</w:t>
      </w:r>
    </w:p>
    <w:p w:rsidR="002A003F" w:rsidRPr="009F1D5F" w:rsidRDefault="002A003F" w:rsidP="002A003F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</w:rPr>
      </w:pPr>
      <w:bookmarkStart w:id="0" w:name="p3"/>
      <w:bookmarkEnd w:id="0"/>
      <w:r w:rsidRPr="009F1D5F">
        <w:rPr>
          <w:sz w:val="24"/>
          <w:szCs w:val="24"/>
        </w:rPr>
        <w:t xml:space="preserve">1. Информация о субсидиях юридическим лицам, индивидуальным предпринимателям, физическим лицам - производителям товаров, работ, услуг, включая гранты в форме субсидий, предоставляемых в соответствии с пунктами 1 и 8 статьи 15, пунктами 2 и 4 статьи 16 настоящего Положения, в том числе предусмотренных решением о бюджете решением о внесении изменений в бюджет, размещается на едином портале бюджетной системы Российской Федерации в информационно-телекоммуникационной сети "Интернет" в соответствии с </w:t>
      </w:r>
      <w:hyperlink r:id="rId1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порядком</w:t>
        </w:r>
      </w:hyperlink>
      <w:r w:rsidRPr="009F1D5F">
        <w:rPr>
          <w:color w:val="000000" w:themeColor="text1"/>
          <w:sz w:val="24"/>
          <w:szCs w:val="24"/>
        </w:rPr>
        <w:t xml:space="preserve"> размещения такой информации, установленным Министерством финансов Российской Федерации в соответствии с </w:t>
      </w:r>
      <w:hyperlink r:id="rId11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 xml:space="preserve">пп.22 статьи </w:t>
        </w:r>
      </w:hyperlink>
      <w:r w:rsidRPr="009F1D5F">
        <w:rPr>
          <w:color w:val="000000" w:themeColor="text1"/>
          <w:sz w:val="24"/>
          <w:szCs w:val="24"/>
        </w:rPr>
        <w:t xml:space="preserve">34 настоящего Положения, за исключением случая, указанного в </w:t>
      </w:r>
      <w:hyperlink r:id="rId12" w:anchor="p4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абзаце втором</w:t>
        </w:r>
      </w:hyperlink>
      <w:r w:rsidRPr="009F1D5F">
        <w:rPr>
          <w:color w:val="000000" w:themeColor="text1"/>
          <w:sz w:val="24"/>
          <w:szCs w:val="24"/>
        </w:rPr>
        <w:t xml:space="preserve"> настоящего пункта. </w:t>
      </w:r>
    </w:p>
    <w:p w:rsidR="002A003F" w:rsidRPr="009F1D5F" w:rsidRDefault="002A003F" w:rsidP="002A003F">
      <w:pPr>
        <w:ind w:firstLine="709"/>
        <w:jc w:val="both"/>
        <w:rPr>
          <w:sz w:val="24"/>
          <w:szCs w:val="24"/>
        </w:rPr>
      </w:pPr>
      <w:bookmarkStart w:id="1" w:name="p4"/>
      <w:bookmarkEnd w:id="1"/>
      <w:r w:rsidRPr="009F1D5F">
        <w:rPr>
          <w:color w:val="000000" w:themeColor="text1"/>
          <w:sz w:val="24"/>
          <w:szCs w:val="24"/>
        </w:rPr>
        <w:t xml:space="preserve">Информация о субсидиях, предоставляемых из бюджетов субъектов Российской Федерации, указанная в </w:t>
      </w:r>
      <w:hyperlink r:id="rId13" w:anchor="p3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абзаце первом</w:t>
        </w:r>
      </w:hyperlink>
      <w:r w:rsidRPr="009F1D5F">
        <w:rPr>
          <w:sz w:val="24"/>
          <w:szCs w:val="24"/>
        </w:rPr>
        <w:t xml:space="preserve"> настоящего пункта, размещается на ином сайте с </w:t>
      </w:r>
      <w:r w:rsidRPr="009F1D5F">
        <w:rPr>
          <w:sz w:val="24"/>
          <w:szCs w:val="24"/>
        </w:rPr>
        <w:lastRenderedPageBreak/>
        <w:t xml:space="preserve">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решения. 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  <w:r w:rsidRPr="009F1D5F">
        <w:rPr>
          <w:sz w:val="24"/>
          <w:szCs w:val="24"/>
        </w:rPr>
        <w:t xml:space="preserve">2. Получатели субсидий, указанных в </w:t>
      </w:r>
      <w:hyperlink r:id="rId14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sz w:val="24"/>
          <w:szCs w:val="24"/>
        </w:rPr>
        <w:t xml:space="preserve"> настоящей статьи, определяются: 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  <w:r w:rsidRPr="009F1D5F">
        <w:rPr>
          <w:sz w:val="24"/>
          <w:szCs w:val="24"/>
        </w:rPr>
        <w:t xml:space="preserve">1) в соответствии с международными договорами Российской Федерации, федеральными законами, решениями о бюджете, решениями Президента Российской Федерации, высшего должностного лица субъекта Российской Федерации, главы муниципального образования (за исключением главы муниципального образования, входящего в состав представительного органа муниципального образования и исполняющего полномочия его председателя), решениями, принимаемыми Правительством Российской Федерации, высшими исполнительными органами государственной власти субъектов Российской Федерации (местными администрациями) в целях использования резервного фонда соответствующего исполнительного органа государственной власти (местной администрации); 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  <w:r w:rsidRPr="009F1D5F">
        <w:rPr>
          <w:sz w:val="24"/>
          <w:szCs w:val="24"/>
        </w:rPr>
        <w:t xml:space="preserve">2) по результатам проведения отбора получателей субсидий. 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r w:rsidRPr="009F1D5F">
        <w:rPr>
          <w:sz w:val="24"/>
          <w:szCs w:val="24"/>
        </w:rPr>
        <w:t xml:space="preserve">3. Отбор получателей субсидий, указанных </w:t>
      </w:r>
      <w:r w:rsidRPr="009F1D5F">
        <w:rPr>
          <w:color w:val="000000" w:themeColor="text1"/>
          <w:sz w:val="24"/>
          <w:szCs w:val="24"/>
        </w:rPr>
        <w:t xml:space="preserve">в </w:t>
      </w:r>
      <w:hyperlink r:id="rId15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осуществляется на конкурентной основе следующими способами: 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r w:rsidRPr="009F1D5F">
        <w:rPr>
          <w:color w:val="000000" w:themeColor="text1"/>
          <w:sz w:val="24"/>
          <w:szCs w:val="24"/>
        </w:rPr>
        <w:t xml:space="preserve">1) 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 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r w:rsidRPr="009F1D5F">
        <w:rPr>
          <w:color w:val="000000" w:themeColor="text1"/>
          <w:sz w:val="24"/>
          <w:szCs w:val="24"/>
        </w:rPr>
        <w:t xml:space="preserve">2) конкурс - проведение отбора получателей субсидий исходя из наилучших условий достижения результатов предоставления субсидий. 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bookmarkStart w:id="2" w:name="p10"/>
      <w:bookmarkEnd w:id="2"/>
      <w:r w:rsidRPr="009F1D5F">
        <w:rPr>
          <w:color w:val="000000" w:themeColor="text1"/>
          <w:sz w:val="24"/>
          <w:szCs w:val="24"/>
        </w:rPr>
        <w:t xml:space="preserve">4. Отбор получателей субсидий, указанных в </w:t>
      </w:r>
      <w:hyperlink r:id="rId16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предоставляемых бюджета поселения, осуществляется в соответствии с порядком, установленным Правительством Российской Федерации, за исключением случая, указанного в </w:t>
      </w:r>
      <w:hyperlink r:id="rId17" w:anchor="p11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абзаце втором</w:t>
        </w:r>
      </w:hyperlink>
      <w:r w:rsidRPr="009F1D5F">
        <w:rPr>
          <w:color w:val="000000" w:themeColor="text1"/>
          <w:sz w:val="24"/>
          <w:szCs w:val="24"/>
        </w:rPr>
        <w:t xml:space="preserve"> настоящего пункта.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bookmarkStart w:id="3" w:name="p11"/>
      <w:bookmarkEnd w:id="3"/>
      <w:r w:rsidRPr="009F1D5F">
        <w:rPr>
          <w:color w:val="000000" w:themeColor="text1"/>
          <w:sz w:val="24"/>
          <w:szCs w:val="24"/>
        </w:rPr>
        <w:t xml:space="preserve">В случае принятия решения отбор получателей субсидий, указанных в </w:t>
      </w:r>
      <w:hyperlink r:id="rId18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предоставляемых из бюджета поселения, осуществляется в порядке, определенном муниципальными правовыми актами местной администрации, которые должны соответствовать общим требованиям, установленным Правительством Российской Федерации. </w:t>
      </w:r>
    </w:p>
    <w:p w:rsidR="002A003F" w:rsidRPr="009F1D5F" w:rsidRDefault="002A003F" w:rsidP="002A003F">
      <w:pPr>
        <w:ind w:firstLine="540"/>
        <w:jc w:val="both"/>
        <w:rPr>
          <w:color w:val="000000" w:themeColor="text1"/>
          <w:sz w:val="24"/>
          <w:szCs w:val="24"/>
        </w:rPr>
      </w:pPr>
      <w:bookmarkStart w:id="4" w:name="p14"/>
      <w:bookmarkEnd w:id="4"/>
      <w:r w:rsidRPr="009F1D5F">
        <w:rPr>
          <w:color w:val="000000" w:themeColor="text1"/>
          <w:sz w:val="24"/>
          <w:szCs w:val="24"/>
        </w:rPr>
        <w:t xml:space="preserve">5. При предоставлении субсидий, указанных в </w:t>
      </w:r>
      <w:hyperlink r:id="rId19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из бюджета поселения отбор получателей субсидий осуществляется в государственной интегрированной информационной </w:t>
      </w:r>
      <w:hyperlink r:id="rId2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системе</w:t>
        </w:r>
      </w:hyperlink>
      <w:r w:rsidRPr="009F1D5F">
        <w:rPr>
          <w:color w:val="000000" w:themeColor="text1"/>
          <w:sz w:val="24"/>
          <w:szCs w:val="24"/>
        </w:rPr>
        <w:t xml:space="preserve"> управления общественными финансами "Электронный бюджет" (в том числе в случаях, определенных порядком осуществления отбора получателей субсидий, установленным Правительством Российской Федерации в соответствии с </w:t>
      </w:r>
      <w:hyperlink r:id="rId21" w:anchor="p1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пунктом 4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во взаимодействии с иными государственными информационными системами, определенными указанным порядком).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  <w:r w:rsidRPr="009F1D5F">
        <w:rPr>
          <w:color w:val="000000" w:themeColor="text1"/>
          <w:sz w:val="24"/>
          <w:szCs w:val="24"/>
        </w:rPr>
        <w:t xml:space="preserve">6. При проведении отбора получателей субсидий, указанных в </w:t>
      </w:r>
      <w:hyperlink r:id="rId22" w:anchor="p0" w:history="1">
        <w:r w:rsidRPr="009F1D5F">
          <w:rPr>
            <w:rStyle w:val="a6"/>
            <w:color w:val="000000" w:themeColor="text1"/>
            <w:sz w:val="24"/>
            <w:szCs w:val="24"/>
            <w:u w:val="none"/>
          </w:rPr>
          <w:t>пункте 1</w:t>
        </w:r>
      </w:hyperlink>
      <w:r w:rsidRPr="009F1D5F">
        <w:rPr>
          <w:color w:val="000000" w:themeColor="text1"/>
          <w:sz w:val="24"/>
          <w:szCs w:val="24"/>
        </w:rPr>
        <w:t xml:space="preserve"> настоящей статьи, взаимодействие главного распорядителя бюджетных средств как получателя бюджетных</w:t>
      </w:r>
      <w:r w:rsidRPr="009F1D5F">
        <w:rPr>
          <w:sz w:val="24"/>
          <w:szCs w:val="24"/>
        </w:rPr>
        <w:t xml:space="preserve"> средств, предоставляющего субсидии, с участниками отбора получателей субсидий осуществляется с использованием документов в электронной форме.».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</w:p>
    <w:p w:rsidR="002A003F" w:rsidRPr="009F1D5F" w:rsidRDefault="002A003F" w:rsidP="002A003F">
      <w:pPr>
        <w:pStyle w:val="ConsPlusTitle"/>
        <w:numPr>
          <w:ilvl w:val="1"/>
          <w:numId w:val="48"/>
        </w:numPr>
        <w:tabs>
          <w:tab w:val="left" w:pos="851"/>
        </w:tabs>
        <w:ind w:left="0" w:firstLine="567"/>
        <w:jc w:val="both"/>
        <w:outlineLvl w:val="1"/>
      </w:pPr>
      <w:r w:rsidRPr="009F1D5F">
        <w:rPr>
          <w:b w:val="0"/>
        </w:rPr>
        <w:t>Подпункт 1 пункт1 статьи 22 изложить в новой редакции следующего содержания:</w:t>
      </w:r>
    </w:p>
    <w:p w:rsidR="002A003F" w:rsidRPr="009F1D5F" w:rsidRDefault="002A003F" w:rsidP="002A003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F1D5F">
        <w:rPr>
          <w:sz w:val="24"/>
          <w:szCs w:val="24"/>
        </w:rPr>
        <w:t>«1)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вопросам;»;</w:t>
      </w:r>
    </w:p>
    <w:p w:rsidR="002A003F" w:rsidRPr="009F1D5F" w:rsidRDefault="002A003F" w:rsidP="002A003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A003F" w:rsidRPr="009F1D5F" w:rsidRDefault="002A003F" w:rsidP="009F1D5F">
      <w:pPr>
        <w:pStyle w:val="ab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sz w:val="24"/>
          <w:szCs w:val="24"/>
        </w:rPr>
        <w:t xml:space="preserve">в пункте 2 статьи 24 слова «и не может превышать 3 процента утвержденного указанным решением общего объема расходов» исключить; </w:t>
      </w:r>
    </w:p>
    <w:p w:rsidR="002A003F" w:rsidRPr="009F1D5F" w:rsidRDefault="002A003F" w:rsidP="002A003F">
      <w:pPr>
        <w:ind w:firstLine="540"/>
        <w:jc w:val="both"/>
        <w:rPr>
          <w:sz w:val="24"/>
          <w:szCs w:val="24"/>
        </w:rPr>
      </w:pPr>
      <w:r w:rsidRPr="009F1D5F">
        <w:rPr>
          <w:sz w:val="24"/>
          <w:szCs w:val="24"/>
        </w:rPr>
        <w:t>1.4. в подпункте 6 статьи 39 после слов «</w:t>
      </w:r>
      <w:r w:rsidRPr="009F1D5F">
        <w:rPr>
          <w:spacing w:val="2"/>
          <w:sz w:val="24"/>
          <w:szCs w:val="24"/>
        </w:rPr>
        <w:t>проекты изменений указанных паспортов</w:t>
      </w:r>
      <w:r w:rsidRPr="009F1D5F">
        <w:rPr>
          <w:sz w:val="24"/>
          <w:szCs w:val="24"/>
        </w:rPr>
        <w:t>» добавить слова «</w:t>
      </w:r>
      <w:r w:rsidRPr="009F1D5F">
        <w:rPr>
          <w:spacing w:val="2"/>
          <w:sz w:val="24"/>
          <w:szCs w:val="24"/>
        </w:rPr>
        <w:t>(</w:t>
      </w:r>
      <w:r w:rsidRPr="009F1D5F">
        <w:rPr>
          <w:sz w:val="24"/>
          <w:szCs w:val="24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</w:t>
      </w:r>
      <w:r w:rsidRPr="009F1D5F">
        <w:rPr>
          <w:spacing w:val="2"/>
          <w:sz w:val="24"/>
          <w:szCs w:val="24"/>
        </w:rPr>
        <w:t>)</w:t>
      </w:r>
      <w:r w:rsidRPr="009F1D5F">
        <w:rPr>
          <w:sz w:val="24"/>
          <w:szCs w:val="24"/>
        </w:rPr>
        <w:t>».</w:t>
      </w:r>
    </w:p>
    <w:p w:rsidR="002A003F" w:rsidRPr="009F1D5F" w:rsidRDefault="002A003F" w:rsidP="002A003F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sz w:val="24"/>
          <w:szCs w:val="24"/>
        </w:rPr>
        <w:t xml:space="preserve">абзац второй пункта 1 статьи 49 признать утратившим силу; </w:t>
      </w:r>
    </w:p>
    <w:p w:rsidR="002A003F" w:rsidRPr="009F1D5F" w:rsidRDefault="002A003F" w:rsidP="002A003F">
      <w:pPr>
        <w:pStyle w:val="ab"/>
        <w:ind w:left="927"/>
        <w:jc w:val="both"/>
        <w:rPr>
          <w:rFonts w:ascii="Times New Roman" w:hAnsi="Times New Roman"/>
          <w:sz w:val="24"/>
          <w:szCs w:val="24"/>
        </w:rPr>
      </w:pPr>
    </w:p>
    <w:p w:rsidR="002A003F" w:rsidRPr="009F1D5F" w:rsidRDefault="002A003F" w:rsidP="002A003F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sz w:val="24"/>
          <w:szCs w:val="24"/>
        </w:rPr>
        <w:lastRenderedPageBreak/>
        <w:t>в первом абзаце пункта 2 статьи 53 слова «5» заменить  на слова «15».</w:t>
      </w:r>
    </w:p>
    <w:p w:rsidR="002A003F" w:rsidRPr="009F1D5F" w:rsidRDefault="002A003F" w:rsidP="002A003F">
      <w:pPr>
        <w:pStyle w:val="ab"/>
        <w:ind w:left="927"/>
        <w:jc w:val="both"/>
        <w:rPr>
          <w:rFonts w:ascii="Times New Roman" w:hAnsi="Times New Roman"/>
          <w:sz w:val="24"/>
          <w:szCs w:val="24"/>
        </w:rPr>
      </w:pPr>
    </w:p>
    <w:p w:rsidR="002A003F" w:rsidRPr="009F1D5F" w:rsidRDefault="002A003F" w:rsidP="002A003F">
      <w:pPr>
        <w:pStyle w:val="ConsPlusTitle"/>
        <w:numPr>
          <w:ilvl w:val="0"/>
          <w:numId w:val="47"/>
        </w:numPr>
        <w:tabs>
          <w:tab w:val="left" w:pos="851"/>
        </w:tabs>
        <w:ind w:left="0" w:firstLine="567"/>
        <w:jc w:val="both"/>
        <w:outlineLvl w:val="1"/>
        <w:rPr>
          <w:b w:val="0"/>
        </w:rPr>
      </w:pPr>
      <w:r w:rsidRPr="009F1D5F">
        <w:rPr>
          <w:b w:val="0"/>
        </w:rPr>
        <w:t>Установить, пункты 4-6 статьи 17.1 Положения</w:t>
      </w:r>
      <w:bookmarkStart w:id="5" w:name="_GoBack"/>
      <w:bookmarkEnd w:id="5"/>
      <w:r w:rsidRPr="009F1D5F">
        <w:rPr>
          <w:b w:val="0"/>
        </w:rPr>
        <w:t xml:space="preserve"> применяется к правоотношениям, возникающим при предоставлении субсидий с 01.01.2024г.</w:t>
      </w:r>
    </w:p>
    <w:p w:rsidR="002A003F" w:rsidRPr="009F1D5F" w:rsidRDefault="002A003F" w:rsidP="002A003F">
      <w:pPr>
        <w:pStyle w:val="ab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bCs/>
          <w:sz w:val="24"/>
          <w:szCs w:val="24"/>
        </w:rPr>
        <w:t>Р</w:t>
      </w:r>
      <w:r w:rsidRPr="009F1D5F">
        <w:rPr>
          <w:rFonts w:ascii="Times New Roman" w:hAnsi="Times New Roman"/>
          <w:sz w:val="24"/>
          <w:szCs w:val="24"/>
        </w:rPr>
        <w:t xml:space="preserve">азместить настоящее решение на официальном сайте администрации сельского поселения </w:t>
      </w:r>
      <w:r w:rsidR="009F1D5F" w:rsidRPr="009F1D5F">
        <w:rPr>
          <w:rFonts w:ascii="Times New Roman" w:hAnsi="Times New Roman"/>
          <w:sz w:val="24"/>
          <w:szCs w:val="24"/>
        </w:rPr>
        <w:t>Тюменяковский</w:t>
      </w:r>
      <w:r w:rsidR="009F1D5F">
        <w:rPr>
          <w:rFonts w:ascii="Times New Roman" w:hAnsi="Times New Roman"/>
          <w:sz w:val="24"/>
          <w:szCs w:val="24"/>
        </w:rPr>
        <w:t xml:space="preserve"> </w:t>
      </w:r>
      <w:r w:rsidRPr="009F1D5F">
        <w:rPr>
          <w:rFonts w:ascii="Times New Roman" w:hAnsi="Times New Roman"/>
          <w:sz w:val="24"/>
          <w:szCs w:val="24"/>
        </w:rPr>
        <w:t>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2A003F" w:rsidRPr="009F1D5F" w:rsidRDefault="002A003F" w:rsidP="002A003F">
      <w:pPr>
        <w:pStyle w:val="ab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1D5F">
        <w:rPr>
          <w:rFonts w:ascii="Times New Roman" w:hAnsi="Times New Roman"/>
          <w:bCs/>
          <w:sz w:val="24"/>
          <w:szCs w:val="24"/>
        </w:rPr>
        <w:t>Данное решение вступает в силу со дня его принятия</w:t>
      </w:r>
      <w:r w:rsidRPr="009F1D5F">
        <w:rPr>
          <w:rFonts w:ascii="Times New Roman" w:hAnsi="Times New Roman"/>
          <w:sz w:val="24"/>
          <w:szCs w:val="24"/>
        </w:rPr>
        <w:t>.</w:t>
      </w:r>
    </w:p>
    <w:p w:rsidR="00A207DF" w:rsidRDefault="00A207DF" w:rsidP="009F1D5F">
      <w:pPr>
        <w:ind w:left="360"/>
        <w:jc w:val="both"/>
        <w:rPr>
          <w:sz w:val="24"/>
          <w:szCs w:val="24"/>
        </w:rPr>
      </w:pPr>
    </w:p>
    <w:p w:rsidR="009F1D5F" w:rsidRPr="009F1D5F" w:rsidRDefault="009F1D5F" w:rsidP="009F1D5F">
      <w:pPr>
        <w:ind w:left="360"/>
        <w:jc w:val="both"/>
        <w:rPr>
          <w:sz w:val="24"/>
          <w:szCs w:val="24"/>
        </w:rPr>
      </w:pPr>
    </w:p>
    <w:p w:rsidR="00A207DF" w:rsidRPr="009F1D5F" w:rsidRDefault="00A207DF" w:rsidP="00A207DF">
      <w:pPr>
        <w:rPr>
          <w:sz w:val="24"/>
          <w:szCs w:val="24"/>
        </w:rPr>
      </w:pPr>
      <w:r w:rsidRPr="009F1D5F">
        <w:rPr>
          <w:sz w:val="24"/>
          <w:szCs w:val="24"/>
        </w:rPr>
        <w:t>Глава сельского поселения</w:t>
      </w:r>
    </w:p>
    <w:p w:rsidR="00A207DF" w:rsidRPr="009F1D5F" w:rsidRDefault="00A207DF" w:rsidP="00A207DF">
      <w:pPr>
        <w:rPr>
          <w:sz w:val="24"/>
          <w:szCs w:val="24"/>
        </w:rPr>
      </w:pPr>
      <w:r w:rsidRPr="009F1D5F">
        <w:rPr>
          <w:sz w:val="24"/>
          <w:szCs w:val="24"/>
        </w:rPr>
        <w:t xml:space="preserve">Тюменяковский сельсовет </w:t>
      </w:r>
    </w:p>
    <w:p w:rsidR="00A207DF" w:rsidRPr="009F1D5F" w:rsidRDefault="00A207DF" w:rsidP="00A207DF">
      <w:pPr>
        <w:rPr>
          <w:sz w:val="24"/>
          <w:szCs w:val="24"/>
        </w:rPr>
      </w:pPr>
      <w:r w:rsidRPr="009F1D5F">
        <w:rPr>
          <w:sz w:val="24"/>
          <w:szCs w:val="24"/>
        </w:rPr>
        <w:t>муниципального района</w:t>
      </w:r>
    </w:p>
    <w:p w:rsidR="00A207DF" w:rsidRPr="009F1D5F" w:rsidRDefault="00A207DF" w:rsidP="00A207DF">
      <w:pPr>
        <w:rPr>
          <w:sz w:val="24"/>
          <w:szCs w:val="24"/>
        </w:rPr>
      </w:pPr>
      <w:r w:rsidRPr="009F1D5F">
        <w:rPr>
          <w:sz w:val="24"/>
          <w:szCs w:val="24"/>
        </w:rPr>
        <w:t xml:space="preserve">Туймазинский район </w:t>
      </w:r>
    </w:p>
    <w:p w:rsidR="00A207DF" w:rsidRPr="009F1D5F" w:rsidRDefault="00A207DF" w:rsidP="00A207DF">
      <w:pPr>
        <w:rPr>
          <w:sz w:val="24"/>
          <w:szCs w:val="24"/>
        </w:rPr>
      </w:pPr>
      <w:r w:rsidRPr="009F1D5F">
        <w:rPr>
          <w:sz w:val="24"/>
          <w:szCs w:val="24"/>
        </w:rPr>
        <w:t xml:space="preserve">Республики Башкортостан                                                                            Ф.М. Шагиев            </w:t>
      </w:r>
    </w:p>
    <w:p w:rsidR="00A207DF" w:rsidRPr="009F1D5F" w:rsidRDefault="00A207DF" w:rsidP="00A207DF">
      <w:pPr>
        <w:rPr>
          <w:sz w:val="24"/>
          <w:szCs w:val="24"/>
        </w:rPr>
      </w:pPr>
    </w:p>
    <w:p w:rsidR="00A207DF" w:rsidRPr="009F1D5F" w:rsidRDefault="009F1D5F" w:rsidP="00A207DF">
      <w:pPr>
        <w:rPr>
          <w:sz w:val="24"/>
          <w:szCs w:val="24"/>
        </w:rPr>
        <w:sectPr w:rsidR="00A207DF" w:rsidRPr="009F1D5F" w:rsidSect="00DC766B">
          <w:footerReference w:type="default" r:id="rId23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>№ 53</w:t>
      </w:r>
      <w:r w:rsidR="00A207DF" w:rsidRPr="009F1D5F">
        <w:rPr>
          <w:sz w:val="24"/>
          <w:szCs w:val="24"/>
        </w:rPr>
        <w:t xml:space="preserve"> от 01.03</w:t>
      </w:r>
      <w:r>
        <w:rPr>
          <w:sz w:val="24"/>
          <w:szCs w:val="24"/>
        </w:rPr>
        <w:t>.2023г.</w:t>
      </w:r>
    </w:p>
    <w:p w:rsidR="00A207DF" w:rsidRPr="009F1D5F" w:rsidRDefault="00A207DF" w:rsidP="00A207DF">
      <w:pPr>
        <w:rPr>
          <w:sz w:val="24"/>
          <w:szCs w:val="24"/>
        </w:rPr>
        <w:sectPr w:rsidR="00A207DF" w:rsidRPr="009F1D5F">
          <w:pgSz w:w="11906" w:h="16838"/>
          <w:pgMar w:top="567" w:right="991" w:bottom="568" w:left="1440" w:header="709" w:footer="709" w:gutter="0"/>
          <w:cols w:space="720"/>
        </w:sectPr>
      </w:pPr>
    </w:p>
    <w:p w:rsidR="00736787" w:rsidRPr="00E6162D" w:rsidRDefault="00736787" w:rsidP="009F1D5F">
      <w:pPr>
        <w:ind w:left="6096"/>
        <w:jc w:val="both"/>
        <w:rPr>
          <w:sz w:val="18"/>
          <w:szCs w:val="18"/>
        </w:rPr>
      </w:pPr>
    </w:p>
    <w:sectPr w:rsidR="00736787" w:rsidRPr="00E6162D" w:rsidSect="001952EB">
      <w:footerReference w:type="default" r:id="rId24"/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7B" w:rsidRDefault="00635A7B" w:rsidP="00D371EE">
      <w:r>
        <w:separator/>
      </w:r>
    </w:p>
  </w:endnote>
  <w:endnote w:type="continuationSeparator" w:id="1">
    <w:p w:rsidR="00635A7B" w:rsidRDefault="00635A7B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F" w:rsidRDefault="00A207DF">
    <w:pPr>
      <w:pStyle w:val="af5"/>
      <w:jc w:val="center"/>
    </w:pPr>
  </w:p>
  <w:p w:rsidR="00A207DF" w:rsidRDefault="00A207D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7B" w:rsidRDefault="00635A7B" w:rsidP="00D371EE">
      <w:r>
        <w:separator/>
      </w:r>
    </w:p>
  </w:footnote>
  <w:footnote w:type="continuationSeparator" w:id="1">
    <w:p w:rsidR="00635A7B" w:rsidRDefault="00635A7B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1818F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7F2C"/>
    <w:multiLevelType w:val="multilevel"/>
    <w:tmpl w:val="2910D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7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8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23"/>
  </w:num>
  <w:num w:numId="16">
    <w:abstractNumId w:val="10"/>
  </w:num>
  <w:num w:numId="17">
    <w:abstractNumId w:val="21"/>
  </w:num>
  <w:num w:numId="18">
    <w:abstractNumId w:val="1"/>
    <w:lvlOverride w:ilvl="0">
      <w:startOverride w:val="1"/>
    </w:lvlOverride>
  </w:num>
  <w:num w:numId="19">
    <w:abstractNumId w:val="36"/>
  </w:num>
  <w:num w:numId="20">
    <w:abstractNumId w:val="29"/>
  </w:num>
  <w:num w:numId="21">
    <w:abstractNumId w:val="27"/>
  </w:num>
  <w:num w:numId="22">
    <w:abstractNumId w:val="5"/>
  </w:num>
  <w:num w:numId="23">
    <w:abstractNumId w:val="32"/>
  </w:num>
  <w:num w:numId="24">
    <w:abstractNumId w:val="3"/>
  </w:num>
  <w:num w:numId="25">
    <w:abstractNumId w:val="28"/>
  </w:num>
  <w:num w:numId="26">
    <w:abstractNumId w:val="42"/>
  </w:num>
  <w:num w:numId="27">
    <w:abstractNumId w:val="34"/>
  </w:num>
  <w:num w:numId="28">
    <w:abstractNumId w:val="30"/>
  </w:num>
  <w:num w:numId="29">
    <w:abstractNumId w:val="35"/>
  </w:num>
  <w:num w:numId="30">
    <w:abstractNumId w:val="26"/>
  </w:num>
  <w:num w:numId="31">
    <w:abstractNumId w:val="25"/>
  </w:num>
  <w:num w:numId="32">
    <w:abstractNumId w:val="14"/>
  </w:num>
  <w:num w:numId="33">
    <w:abstractNumId w:val="17"/>
  </w:num>
  <w:num w:numId="34">
    <w:abstractNumId w:val="8"/>
  </w:num>
  <w:num w:numId="35">
    <w:abstractNumId w:val="33"/>
  </w:num>
  <w:num w:numId="36">
    <w:abstractNumId w:val="31"/>
  </w:num>
  <w:num w:numId="37">
    <w:abstractNumId w:val="12"/>
  </w:num>
  <w:num w:numId="38">
    <w:abstractNumId w:val="16"/>
  </w:num>
  <w:num w:numId="39">
    <w:abstractNumId w:val="20"/>
  </w:num>
  <w:num w:numId="40">
    <w:abstractNumId w:val="15"/>
  </w:num>
  <w:num w:numId="41">
    <w:abstractNumId w:val="3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50CB5"/>
    <w:rsid w:val="000705D0"/>
    <w:rsid w:val="0007125C"/>
    <w:rsid w:val="000964BA"/>
    <w:rsid w:val="000974E4"/>
    <w:rsid w:val="000B6CBA"/>
    <w:rsid w:val="000B7A14"/>
    <w:rsid w:val="000E36E6"/>
    <w:rsid w:val="000E3994"/>
    <w:rsid w:val="000E6CEC"/>
    <w:rsid w:val="000F6AEE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A003F"/>
    <w:rsid w:val="002C2A3B"/>
    <w:rsid w:val="00303125"/>
    <w:rsid w:val="003102FD"/>
    <w:rsid w:val="00352D5D"/>
    <w:rsid w:val="003715E2"/>
    <w:rsid w:val="00374150"/>
    <w:rsid w:val="00391572"/>
    <w:rsid w:val="00392604"/>
    <w:rsid w:val="003B7B30"/>
    <w:rsid w:val="003D0DF8"/>
    <w:rsid w:val="003D6B90"/>
    <w:rsid w:val="003E6FB4"/>
    <w:rsid w:val="00401831"/>
    <w:rsid w:val="00414E62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66815"/>
    <w:rsid w:val="00595EF3"/>
    <w:rsid w:val="005B3A60"/>
    <w:rsid w:val="005D78AB"/>
    <w:rsid w:val="005F1CEF"/>
    <w:rsid w:val="00630B30"/>
    <w:rsid w:val="00635A7B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1ABA"/>
    <w:rsid w:val="007569F1"/>
    <w:rsid w:val="007726C1"/>
    <w:rsid w:val="00792E8A"/>
    <w:rsid w:val="007A42C4"/>
    <w:rsid w:val="007C18DE"/>
    <w:rsid w:val="007F660F"/>
    <w:rsid w:val="0083623A"/>
    <w:rsid w:val="008534FD"/>
    <w:rsid w:val="00866DD3"/>
    <w:rsid w:val="008720BF"/>
    <w:rsid w:val="00892522"/>
    <w:rsid w:val="008A6E06"/>
    <w:rsid w:val="008B508B"/>
    <w:rsid w:val="008D7810"/>
    <w:rsid w:val="00915ABB"/>
    <w:rsid w:val="009234D4"/>
    <w:rsid w:val="00924191"/>
    <w:rsid w:val="00983817"/>
    <w:rsid w:val="009C433A"/>
    <w:rsid w:val="009D2B3E"/>
    <w:rsid w:val="009E5FDD"/>
    <w:rsid w:val="009E6DC3"/>
    <w:rsid w:val="009F1D5F"/>
    <w:rsid w:val="009F614D"/>
    <w:rsid w:val="00A009FF"/>
    <w:rsid w:val="00A118E6"/>
    <w:rsid w:val="00A207DF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0E25"/>
    <w:rsid w:val="00B231A1"/>
    <w:rsid w:val="00B416EC"/>
    <w:rsid w:val="00B5299F"/>
    <w:rsid w:val="00B738E9"/>
    <w:rsid w:val="00B95D8C"/>
    <w:rsid w:val="00B9742F"/>
    <w:rsid w:val="00BA2C04"/>
    <w:rsid w:val="00C43EE8"/>
    <w:rsid w:val="00C77E61"/>
    <w:rsid w:val="00C87ADE"/>
    <w:rsid w:val="00CA7836"/>
    <w:rsid w:val="00CD6A25"/>
    <w:rsid w:val="00CF156B"/>
    <w:rsid w:val="00CF2252"/>
    <w:rsid w:val="00CF228A"/>
    <w:rsid w:val="00D21B00"/>
    <w:rsid w:val="00D34F37"/>
    <w:rsid w:val="00D371EE"/>
    <w:rsid w:val="00D53FEE"/>
    <w:rsid w:val="00D7723A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A3413"/>
    <w:rsid w:val="00FD3532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  <w:style w:type="character" w:customStyle="1" w:styleId="17">
    <w:name w:val="Основной текст (17)_"/>
    <w:link w:val="170"/>
    <w:locked/>
    <w:rsid w:val="00866DD3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66DD3"/>
    <w:pPr>
      <w:shd w:val="clear" w:color="auto" w:fill="FFFFFF"/>
      <w:autoSpaceDE/>
      <w:autoSpaceDN/>
      <w:adjustRightInd/>
      <w:spacing w:line="63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13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18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17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20" Type="http://schemas.openxmlformats.org/officeDocument/2006/relationships/hyperlink" Target="https://login.consultant.ru/link/?req=doc&amp;base=LAW&amp;n=426299&amp;dst=100016&amp;field=134&amp;date=02.03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282&amp;dst=103259&amp;field=134&amp;date=02.03.202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67687&amp;dst=100142&amp;field=134&amp;date=02.03.2023" TargetMode="External"/><Relationship Id="rId19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4987&amp;date=02.03.2023" TargetMode="External"/><Relationship Id="rId14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Relationship Id="rId22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%2060%20&#1086;&#1090;%2001.03.2023&#1075;\&#1044;&#1086;&#1082;&#1091;&#1084;&#1077;&#1085;&#1090;%20Microsoft%20Office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2023-03-09T05:35:00Z</cp:lastPrinted>
  <dcterms:created xsi:type="dcterms:W3CDTF">2022-10-12T06:20:00Z</dcterms:created>
  <dcterms:modified xsi:type="dcterms:W3CDTF">2023-03-09T05:39:00Z</dcterms:modified>
</cp:coreProperties>
</file>