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EF" w:rsidRDefault="009F6AEF" w:rsidP="00251B4A">
      <w:pPr>
        <w:pStyle w:val="Heading1"/>
        <w:ind w:left="4962" w:firstLine="0"/>
        <w:rPr>
          <w:szCs w:val="28"/>
        </w:rPr>
      </w:pPr>
    </w:p>
    <w:p w:rsidR="009F6AEF" w:rsidRDefault="009F6AEF" w:rsidP="00251B4A">
      <w:pPr>
        <w:pStyle w:val="Heading1"/>
        <w:ind w:left="4962" w:firstLine="0"/>
        <w:rPr>
          <w:szCs w:val="28"/>
        </w:rPr>
      </w:pPr>
    </w:p>
    <w:p w:rsidR="009F6AEF" w:rsidRDefault="009F6AEF" w:rsidP="00251B4A">
      <w:pPr>
        <w:pStyle w:val="Heading1"/>
        <w:ind w:left="4962" w:firstLine="0"/>
        <w:rPr>
          <w:szCs w:val="28"/>
        </w:rPr>
      </w:pPr>
    </w:p>
    <w:p w:rsidR="009F6AEF" w:rsidRDefault="009F6AEF" w:rsidP="00251B4A">
      <w:pPr>
        <w:pStyle w:val="Heading1"/>
        <w:ind w:left="4962" w:firstLine="0"/>
        <w:rPr>
          <w:szCs w:val="28"/>
        </w:rPr>
      </w:pPr>
    </w:p>
    <w:p w:rsidR="009F6AEF" w:rsidRDefault="009F6AEF" w:rsidP="00251B4A">
      <w:pPr>
        <w:pStyle w:val="Heading1"/>
        <w:ind w:left="4962" w:firstLine="0"/>
        <w:rPr>
          <w:szCs w:val="28"/>
        </w:rPr>
      </w:pPr>
    </w:p>
    <w:p w:rsidR="009F6AEF" w:rsidRPr="00A8537E" w:rsidRDefault="009F6AEF" w:rsidP="00251B4A">
      <w:pPr>
        <w:pStyle w:val="Heading1"/>
        <w:ind w:left="4962" w:firstLine="0"/>
        <w:rPr>
          <w:szCs w:val="28"/>
        </w:rPr>
      </w:pPr>
      <w:r w:rsidRPr="00A8537E">
        <w:rPr>
          <w:szCs w:val="28"/>
        </w:rPr>
        <w:t xml:space="preserve">О бюджете сельского поселения </w:t>
      </w:r>
      <w:r>
        <w:rPr>
          <w:szCs w:val="28"/>
        </w:rPr>
        <w:t>Тюменяковский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 на </w:t>
      </w:r>
      <w:r>
        <w:rPr>
          <w:szCs w:val="28"/>
        </w:rPr>
        <w:t>2021</w:t>
      </w:r>
      <w:r w:rsidRPr="00A8537E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A8537E">
        <w:rPr>
          <w:szCs w:val="28"/>
        </w:rPr>
        <w:t xml:space="preserve"> и </w:t>
      </w:r>
      <w:r>
        <w:rPr>
          <w:szCs w:val="28"/>
        </w:rPr>
        <w:t>2023</w:t>
      </w:r>
      <w:r w:rsidRPr="00A8537E">
        <w:rPr>
          <w:szCs w:val="28"/>
        </w:rPr>
        <w:t xml:space="preserve"> годов</w:t>
      </w:r>
    </w:p>
    <w:p w:rsidR="009F6AEF" w:rsidRPr="00871EA8" w:rsidRDefault="009F6AEF" w:rsidP="00454284">
      <w:pPr>
        <w:pStyle w:val="1"/>
        <w:jc w:val="center"/>
        <w:rPr>
          <w:sz w:val="28"/>
          <w:szCs w:val="28"/>
        </w:rPr>
      </w:pPr>
    </w:p>
    <w:p w:rsidR="009F6AEF" w:rsidRPr="00871EA8" w:rsidRDefault="009F6AEF" w:rsidP="00454284">
      <w:pPr>
        <w:pStyle w:val="1"/>
        <w:jc w:val="center"/>
        <w:rPr>
          <w:sz w:val="28"/>
          <w:szCs w:val="28"/>
        </w:rPr>
      </w:pPr>
    </w:p>
    <w:p w:rsidR="009F6AEF" w:rsidRPr="00705F8F" w:rsidRDefault="009F6AEF" w:rsidP="00454284">
      <w:pPr>
        <w:pStyle w:val="21"/>
        <w:ind w:left="0" w:firstLine="851"/>
        <w:rPr>
          <w:szCs w:val="28"/>
        </w:rPr>
      </w:pPr>
      <w:r w:rsidRPr="00705F8F">
        <w:rPr>
          <w:szCs w:val="28"/>
        </w:rPr>
        <w:t xml:space="preserve">В соответствии со ст. 9, 153, 184.1 Бюджетного кодекса Российской Федерации </w:t>
      </w:r>
      <w:r w:rsidRPr="00A8537E">
        <w:rPr>
          <w:szCs w:val="28"/>
        </w:rPr>
        <w:t xml:space="preserve">Совет сельского поселения </w:t>
      </w:r>
      <w:r>
        <w:rPr>
          <w:szCs w:val="28"/>
        </w:rPr>
        <w:t>Тюменяковский сельсовет</w:t>
      </w:r>
      <w:r w:rsidRPr="00A8537E">
        <w:rPr>
          <w:szCs w:val="28"/>
        </w:rPr>
        <w:t xml:space="preserve"> муниципального района Туймазинский район Республики Башкортостан </w:t>
      </w:r>
      <w:r w:rsidRPr="00705F8F">
        <w:rPr>
          <w:szCs w:val="28"/>
        </w:rPr>
        <w:t>РЕШИЛ:</w:t>
      </w:r>
    </w:p>
    <w:p w:rsidR="009F6AEF" w:rsidRPr="00705F8F" w:rsidRDefault="009F6AEF" w:rsidP="00454284">
      <w:pPr>
        <w:pStyle w:val="1"/>
        <w:numPr>
          <w:ilvl w:val="0"/>
          <w:numId w:val="1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основные характеристики бюджета </w:t>
      </w:r>
      <w:r w:rsidRPr="00A8537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Тюменяковский</w:t>
      </w:r>
      <w:r w:rsidRPr="00285DC8">
        <w:rPr>
          <w:sz w:val="28"/>
          <w:szCs w:val="28"/>
        </w:rPr>
        <w:t xml:space="preserve"> сельсовет</w:t>
      </w:r>
      <w:r w:rsidRPr="00A8537E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sz w:val="28"/>
          <w:szCs w:val="28"/>
        </w:rPr>
        <w:t xml:space="preserve"> (далее - бюджет сельского поселения) на 2021 год:</w:t>
      </w:r>
    </w:p>
    <w:p w:rsidR="009F6AEF" w:rsidRPr="00A8537E" w:rsidRDefault="009F6AEF" w:rsidP="005C78DA">
      <w:pPr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в сумме </w:t>
      </w:r>
      <w:r>
        <w:rPr>
          <w:sz w:val="28"/>
          <w:szCs w:val="28"/>
        </w:rPr>
        <w:t>8208,8</w:t>
      </w:r>
      <w:r w:rsidRPr="00A8537E">
        <w:rPr>
          <w:b/>
          <w:bCs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 рублей;</w:t>
      </w:r>
    </w:p>
    <w:p w:rsidR="009F6AEF" w:rsidRPr="00705F8F" w:rsidRDefault="009F6AEF" w:rsidP="005C78DA">
      <w:pPr>
        <w:pStyle w:val="1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в сумме </w:t>
      </w:r>
      <w:r>
        <w:rPr>
          <w:sz w:val="28"/>
          <w:szCs w:val="28"/>
        </w:rPr>
        <w:t>8208,8</w:t>
      </w:r>
      <w:r w:rsidRPr="00A8537E">
        <w:rPr>
          <w:color w:val="FF0000"/>
          <w:sz w:val="28"/>
          <w:szCs w:val="28"/>
        </w:rPr>
        <w:t xml:space="preserve"> </w:t>
      </w:r>
      <w:r w:rsidRPr="00A8537E">
        <w:rPr>
          <w:sz w:val="28"/>
          <w:szCs w:val="28"/>
        </w:rPr>
        <w:t xml:space="preserve"> тыс. рублей</w:t>
      </w:r>
      <w:r w:rsidRPr="00705F8F">
        <w:rPr>
          <w:sz w:val="28"/>
          <w:szCs w:val="28"/>
        </w:rPr>
        <w:t>;</w:t>
      </w:r>
    </w:p>
    <w:p w:rsidR="009F6AEF" w:rsidRPr="00705F8F" w:rsidRDefault="009F6AEF" w:rsidP="00454284">
      <w:pPr>
        <w:pStyle w:val="1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в сумме 0,0 тыс. рублей.</w:t>
      </w:r>
    </w:p>
    <w:p w:rsidR="009F6AEF" w:rsidRPr="00705F8F" w:rsidRDefault="009F6AEF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2. Утвердить основные характеристики бюджета сельского поселения на плановый период 2022 и 2023 годов:</w:t>
      </w:r>
    </w:p>
    <w:p w:rsidR="009F6AEF" w:rsidRPr="00A8537E" w:rsidRDefault="009F6AEF" w:rsidP="005C78D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прогнозируемый общий объем доходов бюджета сельского поселения на </w:t>
      </w:r>
      <w:r>
        <w:rPr>
          <w:sz w:val="28"/>
          <w:szCs w:val="28"/>
        </w:rPr>
        <w:t>2022</w:t>
      </w:r>
      <w:r w:rsidRPr="00A8537E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7207,8 тыс.</w:t>
      </w:r>
      <w:r w:rsidRPr="00A8537E">
        <w:rPr>
          <w:sz w:val="28"/>
          <w:szCs w:val="28"/>
        </w:rPr>
        <w:t xml:space="preserve"> рублей и на </w:t>
      </w:r>
      <w:r>
        <w:rPr>
          <w:sz w:val="28"/>
          <w:szCs w:val="28"/>
        </w:rPr>
        <w:t xml:space="preserve">2023 </w:t>
      </w:r>
      <w:r w:rsidRPr="00A8537E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 xml:space="preserve">7210,8 </w:t>
      </w:r>
      <w:r w:rsidRPr="00A8537E">
        <w:rPr>
          <w:sz w:val="28"/>
          <w:szCs w:val="28"/>
        </w:rPr>
        <w:t>тыс. рублей;</w:t>
      </w:r>
    </w:p>
    <w:p w:rsidR="009F6AEF" w:rsidRPr="00705F8F" w:rsidRDefault="009F6AEF" w:rsidP="005C78DA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A8537E">
        <w:rPr>
          <w:sz w:val="28"/>
          <w:szCs w:val="28"/>
        </w:rPr>
        <w:t xml:space="preserve">общий объем расходов бюджета сельского поселения </w:t>
      </w:r>
      <w:r>
        <w:rPr>
          <w:sz w:val="28"/>
          <w:szCs w:val="28"/>
        </w:rPr>
        <w:t>на 2022</w:t>
      </w:r>
      <w:r w:rsidRPr="00A8537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7207,8 </w:t>
      </w:r>
      <w:r w:rsidRPr="00A8537E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 условно утвержденные расходы в сумме 153,6</w:t>
      </w:r>
      <w:r w:rsidRPr="00F46DAD">
        <w:rPr>
          <w:sz w:val="28"/>
          <w:szCs w:val="28"/>
        </w:rPr>
        <w:t xml:space="preserve"> тыс. рублей, и на 2023 год в сумме </w:t>
      </w:r>
      <w:r>
        <w:rPr>
          <w:sz w:val="28"/>
          <w:szCs w:val="28"/>
        </w:rPr>
        <w:t>7210,8</w:t>
      </w:r>
      <w:r w:rsidRPr="00F46DAD">
        <w:rPr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sz w:val="28"/>
          <w:szCs w:val="28"/>
        </w:rPr>
        <w:t>306,9</w:t>
      </w:r>
      <w:r w:rsidRPr="00F46DAD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</w:t>
      </w:r>
      <w:r w:rsidRPr="00705F8F">
        <w:rPr>
          <w:sz w:val="28"/>
          <w:szCs w:val="28"/>
        </w:rPr>
        <w:t xml:space="preserve">; </w:t>
      </w:r>
    </w:p>
    <w:p w:rsidR="009F6AEF" w:rsidRPr="00705F8F" w:rsidRDefault="009F6AEF" w:rsidP="00454284">
      <w:pPr>
        <w:widowControl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705F8F">
        <w:rPr>
          <w:sz w:val="28"/>
          <w:szCs w:val="28"/>
        </w:rPr>
        <w:t>дефицит бюджета сельского поселения на 2022 год в сумме 0,0 тыс. рублей и на 2023 год в сумме 0,0 тыс. рублей.</w:t>
      </w:r>
    </w:p>
    <w:p w:rsidR="009F6AEF" w:rsidRPr="00705F8F" w:rsidRDefault="009F6AEF" w:rsidP="00454284">
      <w:pPr>
        <w:pStyle w:val="1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3. Утвердить перечень главных администраторов доходов бюджета сельского поселения согласно приложению № 1 к настоящему решению. </w:t>
      </w:r>
    </w:p>
    <w:p w:rsidR="009F6AEF" w:rsidRPr="00705F8F" w:rsidRDefault="009F6AEF" w:rsidP="00454284">
      <w:pPr>
        <w:pStyle w:val="1"/>
        <w:tabs>
          <w:tab w:val="left" w:pos="993"/>
          <w:tab w:val="left" w:pos="1276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сельского поселения согласно приложению № 2 к настоящему решению. </w:t>
      </w:r>
    </w:p>
    <w:p w:rsidR="009F6AEF" w:rsidRPr="00705F8F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4.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9F6AEF" w:rsidRPr="00705F8F" w:rsidRDefault="009F6AEF" w:rsidP="00454284">
      <w:pPr>
        <w:pStyle w:val="10"/>
        <w:ind w:firstLine="851"/>
        <w:rPr>
          <w:szCs w:val="28"/>
        </w:rPr>
      </w:pPr>
      <w:r w:rsidRPr="00705F8F">
        <w:rPr>
          <w:szCs w:val="28"/>
        </w:rPr>
        <w:t>5. Установить поступления доходов в бюджет сельского поселения на 2021 год согласно приложению № 3 к настоящему решению, на плановый период 2022 и 2023 годов согласно приложению № 4 к настоящему решению.</w:t>
      </w:r>
    </w:p>
    <w:p w:rsidR="009F6AEF" w:rsidRPr="00705F8F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 xml:space="preserve">6. </w:t>
      </w:r>
      <w:r w:rsidRPr="00705F8F">
        <w:rPr>
          <w:bCs/>
          <w:sz w:val="28"/>
          <w:szCs w:val="28"/>
        </w:rPr>
        <w:t xml:space="preserve">Казначейское обслуживание казначейских счетов, открытых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Тюменяковский сельсовет</w:t>
      </w:r>
      <w:r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bCs/>
          <w:sz w:val="28"/>
          <w:szCs w:val="28"/>
        </w:rPr>
        <w:t>,</w:t>
      </w:r>
      <w:r w:rsidRPr="00705F8F">
        <w:rPr>
          <w:b/>
          <w:bCs/>
          <w:sz w:val="28"/>
          <w:szCs w:val="28"/>
        </w:rPr>
        <w:t xml:space="preserve"> </w:t>
      </w:r>
      <w:r w:rsidRPr="00705F8F">
        <w:rPr>
          <w:bCs/>
          <w:sz w:val="28"/>
          <w:szCs w:val="28"/>
        </w:rPr>
        <w:t>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9F6AEF" w:rsidRPr="00705F8F" w:rsidRDefault="009F6AEF" w:rsidP="00454284">
      <w:pPr>
        <w:pStyle w:val="1"/>
        <w:spacing w:line="240" w:lineRule="auto"/>
        <w:ind w:firstLine="851"/>
        <w:rPr>
          <w:bCs/>
          <w:sz w:val="28"/>
          <w:szCs w:val="28"/>
        </w:rPr>
      </w:pPr>
      <w:r w:rsidRPr="00705F8F">
        <w:rPr>
          <w:sz w:val="28"/>
          <w:szCs w:val="28"/>
        </w:rPr>
        <w:t xml:space="preserve">7. </w:t>
      </w:r>
      <w:r w:rsidRPr="00705F8F">
        <w:rPr>
          <w:bCs/>
          <w:sz w:val="28"/>
          <w:szCs w:val="28"/>
        </w:rPr>
        <w:t xml:space="preserve">Средства, поступающие во временное распоряжение получателей средств </w:t>
      </w:r>
      <w:r w:rsidRPr="00705F8F">
        <w:rPr>
          <w:sz w:val="28"/>
          <w:szCs w:val="28"/>
        </w:rPr>
        <w:t>бюджета сельского поселения</w:t>
      </w:r>
      <w:r w:rsidRPr="00705F8F">
        <w:rPr>
          <w:bCs/>
          <w:sz w:val="28"/>
          <w:szCs w:val="28"/>
        </w:rPr>
        <w:t xml:space="preserve">, учитываются на казначейском счете, открытом </w:t>
      </w:r>
      <w:r w:rsidRPr="00705F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Тюменяковский сельсовет</w:t>
      </w:r>
      <w:r w:rsidRPr="00705F8F">
        <w:rPr>
          <w:sz w:val="28"/>
          <w:szCs w:val="28"/>
        </w:rPr>
        <w:t xml:space="preserve"> муниципального района Туймазинский район Республики Башкортостан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bCs/>
          <w:sz w:val="28"/>
          <w:szCs w:val="28"/>
        </w:rPr>
        <w:t xml:space="preserve"> в Управлении Федерального казначейства по Республике Башкортостан.</w:t>
      </w:r>
    </w:p>
    <w:p w:rsidR="009F6AEF" w:rsidRPr="00705F8F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8.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9F6AEF" w:rsidRPr="00705F8F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5 к настоящему решению, на плановый период 2022 и 2023 годов согласно приложению № 6 к настоящему решению;</w:t>
      </w:r>
    </w:p>
    <w:p w:rsidR="009F6AEF" w:rsidRPr="00871EA8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2021 год согласно приложению № 7 к настоящему решению, на плановый период 2022 и 2023 годов согласно приложению № 8 к настоящему решению.</w:t>
      </w:r>
    </w:p>
    <w:p w:rsidR="009F6AEF" w:rsidRPr="00705F8F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9. Утвердить ведомственную структуру расходов бюджета сельского поселения:</w:t>
      </w:r>
    </w:p>
    <w:p w:rsidR="009F6AEF" w:rsidRPr="00705F8F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2021 год согласно приложению № 9 к настоящему решению;</w:t>
      </w:r>
    </w:p>
    <w:p w:rsidR="009F6AEF" w:rsidRPr="00871EA8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на плановый период 2022 и 2023 годов согласно приложению № 10 к настоящему решению.</w:t>
      </w:r>
    </w:p>
    <w:p w:rsidR="009F6AEF" w:rsidRPr="00705F8F" w:rsidRDefault="009F6AEF" w:rsidP="00454284">
      <w:pPr>
        <w:pStyle w:val="BodyText2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705F8F">
        <w:rPr>
          <w:color w:val="auto"/>
          <w:sz w:val="28"/>
          <w:szCs w:val="28"/>
        </w:rPr>
        <w:t xml:space="preserve">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на 2021 год и на плановый период 2022 и 2023 годов, а также сокращающие его доходную базу, подлежат исполнению при изыскании дополнительных источников доходов бюджета </w:t>
      </w:r>
      <w:r w:rsidRPr="00705F8F">
        <w:rPr>
          <w:sz w:val="28"/>
          <w:szCs w:val="28"/>
        </w:rPr>
        <w:t>сельского поселения</w:t>
      </w:r>
      <w:r w:rsidRPr="00705F8F">
        <w:rPr>
          <w:color w:val="auto"/>
          <w:sz w:val="28"/>
          <w:szCs w:val="28"/>
        </w:rPr>
        <w:t xml:space="preserve">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9F6AEF" w:rsidRPr="00705F8F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2021 год и на плановый период 2022 и 2023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9F6AEF" w:rsidRPr="00705F8F" w:rsidRDefault="009F6AEF" w:rsidP="00454284">
      <w:pPr>
        <w:pStyle w:val="BodyText3"/>
        <w:ind w:firstLine="851"/>
        <w:rPr>
          <w:szCs w:val="28"/>
        </w:rPr>
      </w:pPr>
      <w:r>
        <w:rPr>
          <w:szCs w:val="28"/>
        </w:rPr>
        <w:t>11</w:t>
      </w:r>
      <w:r w:rsidRPr="00705F8F">
        <w:rPr>
          <w:szCs w:val="28"/>
        </w:rPr>
        <w:t>. Установить:</w:t>
      </w:r>
    </w:p>
    <w:p w:rsidR="009F6AEF" w:rsidRPr="00871EA8" w:rsidRDefault="009F6AEF" w:rsidP="00454284">
      <w:pPr>
        <w:pStyle w:val="1"/>
        <w:tabs>
          <w:tab w:val="left" w:pos="1276"/>
          <w:tab w:val="num" w:pos="1770"/>
        </w:tabs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верхний предел муниципального внутреннего долга на 1 января 2022 года в сумме 0,0 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в том числе верхний предел долга по муниципальным гарантиям в валюте Российской Федерации на 1 января 2022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рублей, на 1 января 2023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 и на 1 января 2024 года в сумме 0,0</w:t>
      </w:r>
      <w:r w:rsidRPr="00705F8F">
        <w:rPr>
          <w:sz w:val="28"/>
          <w:szCs w:val="28"/>
          <w:lang w:eastAsia="en-US"/>
        </w:rPr>
        <w:t xml:space="preserve"> </w:t>
      </w:r>
      <w:r w:rsidRPr="00705F8F">
        <w:rPr>
          <w:sz w:val="28"/>
          <w:szCs w:val="28"/>
        </w:rPr>
        <w:t>тыс. рублей.</w:t>
      </w:r>
    </w:p>
    <w:p w:rsidR="009F6AEF" w:rsidRPr="00705F8F" w:rsidRDefault="009F6AEF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05F8F">
        <w:rPr>
          <w:sz w:val="28"/>
          <w:szCs w:val="28"/>
        </w:rPr>
        <w:t xml:space="preserve">. Установить резервный фонд Администрации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705F8F">
        <w:rPr>
          <w:sz w:val="28"/>
          <w:szCs w:val="28"/>
        </w:rPr>
        <w:t xml:space="preserve">муниципального района Туймазинский район на 2021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2022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рублей, на 2023 год в сумме </w:t>
      </w:r>
      <w:r>
        <w:rPr>
          <w:sz w:val="28"/>
          <w:szCs w:val="28"/>
        </w:rPr>
        <w:t>50,0</w:t>
      </w:r>
      <w:r w:rsidRPr="00705F8F">
        <w:rPr>
          <w:sz w:val="28"/>
          <w:szCs w:val="28"/>
        </w:rPr>
        <w:t xml:space="preserve"> тыс. рублей.</w:t>
      </w:r>
    </w:p>
    <w:p w:rsidR="009F6AEF" w:rsidRPr="00871EA8" w:rsidRDefault="009F6AEF" w:rsidP="00454284">
      <w:pPr>
        <w:widowControl/>
        <w:spacing w:line="240" w:lineRule="auto"/>
        <w:ind w:firstLine="851"/>
        <w:rPr>
          <w:sz w:val="28"/>
          <w:szCs w:val="28"/>
        </w:rPr>
      </w:pPr>
      <w:r w:rsidRPr="00705F8F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05F8F">
        <w:rPr>
          <w:sz w:val="28"/>
          <w:szCs w:val="28"/>
        </w:rPr>
        <w:t xml:space="preserve">. Установить, что остатки средств бюджета сельского поселения по состоянию на 1 января 2021 года в объеме не более одной двенадцатой общего объема расходов бюджета текущего финансового года направляются Администрацией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705F8F">
        <w:rPr>
          <w:sz w:val="28"/>
          <w:szCs w:val="28"/>
        </w:rPr>
        <w:t>муниципального района Туймазинский район на покрытие временных кассовых разрывов, возникающих в ходе исполнения бюджета сельского поселения.</w:t>
      </w:r>
    </w:p>
    <w:p w:rsidR="009F6AEF" w:rsidRPr="00871EA8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14</w:t>
      </w:r>
      <w:r w:rsidRPr="00871EA8">
        <w:rPr>
          <w:sz w:val="28"/>
          <w:szCs w:val="28"/>
        </w:rPr>
        <w:t xml:space="preserve">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</w:t>
      </w:r>
      <w:r>
        <w:rPr>
          <w:sz w:val="28"/>
          <w:szCs w:val="28"/>
        </w:rPr>
        <w:t>сельского поселения</w:t>
      </w:r>
      <w:r w:rsidRPr="00871EA8">
        <w:rPr>
          <w:sz w:val="28"/>
          <w:szCs w:val="28"/>
        </w:rPr>
        <w:t xml:space="preserve"> является распределение Администрацией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871EA8">
        <w:rPr>
          <w:sz w:val="28"/>
          <w:szCs w:val="28"/>
        </w:rPr>
        <w:t>муниципального района утвержденных бюджетных ассигнований, связанных с особенностями исполнения бюджета по следующим основаниям:</w:t>
      </w:r>
    </w:p>
    <w:p w:rsidR="009F6AEF" w:rsidRPr="00871EA8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 w:rsidRPr="00871EA8">
        <w:rPr>
          <w:sz w:val="28"/>
          <w:szCs w:val="28"/>
        </w:rPr>
        <w:t>1) использование средств резервного фонда</w:t>
      </w:r>
      <w:r w:rsidRPr="00871EA8">
        <w:t xml:space="preserve"> </w:t>
      </w:r>
      <w:r w:rsidRPr="00871EA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871EA8">
        <w:rPr>
          <w:sz w:val="28"/>
          <w:szCs w:val="28"/>
        </w:rPr>
        <w:t>муниципального района Туймазинский район;</w:t>
      </w:r>
    </w:p>
    <w:p w:rsidR="009F6AEF" w:rsidRPr="00871EA8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</w:t>
      </w:r>
      <w:r w:rsidRPr="00871EA8">
        <w:rPr>
          <w:sz w:val="28"/>
          <w:szCs w:val="28"/>
        </w:rPr>
        <w:t xml:space="preserve">) использование образованной в ходе исполнения бюджета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871EA8">
        <w:rPr>
          <w:sz w:val="28"/>
          <w:szCs w:val="28"/>
        </w:rPr>
        <w:t>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9F6AEF" w:rsidRPr="00871EA8" w:rsidRDefault="009F6AEF" w:rsidP="00454284">
      <w:pPr>
        <w:pStyle w:val="1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3</w:t>
      </w:r>
      <w:r w:rsidRPr="00871EA8">
        <w:rPr>
          <w:sz w:val="28"/>
          <w:szCs w:val="28"/>
        </w:rPr>
        <w:t xml:space="preserve">) использование остатков средств бюджета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871EA8">
        <w:rPr>
          <w:sz w:val="28"/>
          <w:szCs w:val="28"/>
        </w:rPr>
        <w:t>муниципального района на 1 января 2021 года;</w:t>
      </w:r>
    </w:p>
    <w:p w:rsidR="009F6AEF" w:rsidRPr="00871EA8" w:rsidRDefault="009F6AEF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4</w:t>
      </w:r>
      <w:r w:rsidRPr="00871EA8">
        <w:rPr>
          <w:sz w:val="28"/>
          <w:szCs w:val="28"/>
        </w:rPr>
        <w:t xml:space="preserve">) принятие решений об утверждении программ </w:t>
      </w:r>
      <w:r>
        <w:rPr>
          <w:sz w:val="28"/>
          <w:szCs w:val="28"/>
        </w:rPr>
        <w:t xml:space="preserve">сельского поселения Тюменяковский сельсовет </w:t>
      </w:r>
      <w:r w:rsidRPr="00871EA8">
        <w:rPr>
          <w:sz w:val="28"/>
          <w:szCs w:val="28"/>
        </w:rPr>
        <w:t xml:space="preserve">муниципального района Туймазинский район и о внесении изменений в </w:t>
      </w:r>
      <w:r>
        <w:rPr>
          <w:sz w:val="28"/>
          <w:szCs w:val="28"/>
        </w:rPr>
        <w:t>программы сельского поселения Тюменяковский сельсовет муниципального района.</w:t>
      </w:r>
    </w:p>
    <w:p w:rsidR="009F6AEF" w:rsidRPr="00871EA8" w:rsidRDefault="009F6AEF" w:rsidP="00454284">
      <w:pPr>
        <w:widowControl/>
        <w:autoSpaceDE w:val="0"/>
        <w:autoSpaceDN w:val="0"/>
        <w:adjustRightInd w:val="0"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15</w:t>
      </w:r>
      <w:r w:rsidRPr="00871EA8">
        <w:rPr>
          <w:sz w:val="28"/>
          <w:szCs w:val="28"/>
        </w:rPr>
        <w:t>. Настоящее решение вступает в силу с 1 января 2021 года.</w:t>
      </w:r>
    </w:p>
    <w:p w:rsidR="009F6AEF" w:rsidRPr="00871EA8" w:rsidRDefault="009F6AEF" w:rsidP="00454284">
      <w:pPr>
        <w:pStyle w:val="10"/>
        <w:ind w:firstLine="851"/>
        <w:rPr>
          <w:szCs w:val="28"/>
        </w:rPr>
      </w:pPr>
      <w:r>
        <w:rPr>
          <w:szCs w:val="28"/>
        </w:rPr>
        <w:t>16</w:t>
      </w:r>
      <w:r w:rsidRPr="00871EA8">
        <w:rPr>
          <w:szCs w:val="28"/>
        </w:rPr>
        <w:t xml:space="preserve">. Настоящее решение </w:t>
      </w:r>
      <w:r>
        <w:rPr>
          <w:szCs w:val="28"/>
        </w:rPr>
        <w:t xml:space="preserve">обнародовать </w:t>
      </w:r>
      <w:r w:rsidRPr="00A8537E">
        <w:rPr>
          <w:szCs w:val="28"/>
        </w:rPr>
        <w:t>в установленном порядке</w:t>
      </w:r>
      <w:r w:rsidRPr="00871EA8">
        <w:rPr>
          <w:szCs w:val="28"/>
        </w:rPr>
        <w:t xml:space="preserve"> и разместить на сайте Администрации </w:t>
      </w:r>
      <w:r>
        <w:rPr>
          <w:szCs w:val="28"/>
        </w:rPr>
        <w:t xml:space="preserve">сельского поселения Тюменяковский сельсовет </w:t>
      </w:r>
      <w:r w:rsidRPr="00871EA8">
        <w:rPr>
          <w:szCs w:val="28"/>
        </w:rPr>
        <w:t>муниципального района Туймазинский район Республики Башкортостан.</w:t>
      </w:r>
    </w:p>
    <w:p w:rsidR="009F6AEF" w:rsidRPr="00871EA8" w:rsidRDefault="009F6AEF" w:rsidP="00454284">
      <w:pPr>
        <w:pStyle w:val="10"/>
        <w:tabs>
          <w:tab w:val="num" w:pos="0"/>
        </w:tabs>
        <w:ind w:firstLine="851"/>
        <w:rPr>
          <w:szCs w:val="28"/>
        </w:rPr>
      </w:pPr>
      <w:r>
        <w:rPr>
          <w:szCs w:val="28"/>
        </w:rPr>
        <w:t>1</w:t>
      </w:r>
      <w:bookmarkStart w:id="0" w:name="_GoBack"/>
      <w:bookmarkEnd w:id="0"/>
      <w:r>
        <w:rPr>
          <w:szCs w:val="28"/>
        </w:rPr>
        <w:t>7</w:t>
      </w:r>
      <w:r w:rsidRPr="00871EA8">
        <w:rPr>
          <w:szCs w:val="28"/>
        </w:rPr>
        <w:t>. Контроль за исполнением данного решения возложить на комиссию по бюджету, налогам и вопросам собственности (</w:t>
      </w:r>
      <w:r>
        <w:rPr>
          <w:szCs w:val="28"/>
        </w:rPr>
        <w:t>_______________).</w:t>
      </w:r>
    </w:p>
    <w:p w:rsidR="009F6AEF" w:rsidRDefault="009F6AEF" w:rsidP="00454284">
      <w:pPr>
        <w:pStyle w:val="BodyTextIndent"/>
        <w:ind w:firstLine="0"/>
        <w:jc w:val="left"/>
        <w:rPr>
          <w:szCs w:val="28"/>
        </w:rPr>
      </w:pPr>
      <w:r>
        <w:rPr>
          <w:szCs w:val="28"/>
        </w:rPr>
        <w:t xml:space="preserve">  </w:t>
      </w:r>
    </w:p>
    <w:p w:rsidR="009F6AEF" w:rsidRDefault="009F6AEF" w:rsidP="00454284">
      <w:pPr>
        <w:pStyle w:val="BodyTextIndent"/>
        <w:ind w:firstLine="0"/>
        <w:jc w:val="left"/>
        <w:rPr>
          <w:szCs w:val="28"/>
        </w:rPr>
      </w:pPr>
    </w:p>
    <w:p w:rsidR="009F6AEF" w:rsidRPr="00871EA8" w:rsidRDefault="009F6AEF" w:rsidP="00454284">
      <w:pPr>
        <w:pStyle w:val="BodyTextIndent"/>
        <w:ind w:firstLine="0"/>
        <w:jc w:val="left"/>
        <w:rPr>
          <w:szCs w:val="28"/>
        </w:rPr>
      </w:pPr>
    </w:p>
    <w:p w:rsidR="009F6AEF" w:rsidRPr="00871EA8" w:rsidRDefault="009F6AEF" w:rsidP="00454284">
      <w:pPr>
        <w:pStyle w:val="BodyTextIndent"/>
        <w:ind w:firstLine="0"/>
        <w:jc w:val="left"/>
        <w:rPr>
          <w:szCs w:val="28"/>
        </w:rPr>
      </w:pPr>
      <w:r>
        <w:rPr>
          <w:szCs w:val="28"/>
        </w:rPr>
        <w:t>Глава</w:t>
      </w:r>
    </w:p>
    <w:sectPr w:rsidR="009F6AEF" w:rsidRPr="00871EA8" w:rsidSect="00715C90">
      <w:pgSz w:w="11906" w:h="16838"/>
      <w:pgMar w:top="567" w:right="851" w:bottom="79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84"/>
    <w:rsid w:val="000C6872"/>
    <w:rsid w:val="000E3889"/>
    <w:rsid w:val="000F3672"/>
    <w:rsid w:val="00130BC8"/>
    <w:rsid w:val="001B13B3"/>
    <w:rsid w:val="001C11F7"/>
    <w:rsid w:val="001F5727"/>
    <w:rsid w:val="00236331"/>
    <w:rsid w:val="00251B4A"/>
    <w:rsid w:val="00285DC8"/>
    <w:rsid w:val="00290E97"/>
    <w:rsid w:val="002B7D43"/>
    <w:rsid w:val="002C32F4"/>
    <w:rsid w:val="002F59FA"/>
    <w:rsid w:val="0034060A"/>
    <w:rsid w:val="003A3D0D"/>
    <w:rsid w:val="003D4DD7"/>
    <w:rsid w:val="00454284"/>
    <w:rsid w:val="004E6ECA"/>
    <w:rsid w:val="00530037"/>
    <w:rsid w:val="00542D11"/>
    <w:rsid w:val="00576A8A"/>
    <w:rsid w:val="005B1C6E"/>
    <w:rsid w:val="005C78DA"/>
    <w:rsid w:val="005F212E"/>
    <w:rsid w:val="0064349D"/>
    <w:rsid w:val="006709AF"/>
    <w:rsid w:val="0067140B"/>
    <w:rsid w:val="00671D32"/>
    <w:rsid w:val="00686110"/>
    <w:rsid w:val="0069672C"/>
    <w:rsid w:val="006E1E32"/>
    <w:rsid w:val="00705F8F"/>
    <w:rsid w:val="00715C90"/>
    <w:rsid w:val="00780E77"/>
    <w:rsid w:val="007C74FE"/>
    <w:rsid w:val="007C7673"/>
    <w:rsid w:val="00871EA8"/>
    <w:rsid w:val="009A0100"/>
    <w:rsid w:val="009C2211"/>
    <w:rsid w:val="009F6AEF"/>
    <w:rsid w:val="00A653CC"/>
    <w:rsid w:val="00A8537E"/>
    <w:rsid w:val="00AA73DE"/>
    <w:rsid w:val="00B07C3E"/>
    <w:rsid w:val="00B40EEF"/>
    <w:rsid w:val="00B82BB6"/>
    <w:rsid w:val="00BF0E9F"/>
    <w:rsid w:val="00C35BBE"/>
    <w:rsid w:val="00CA209C"/>
    <w:rsid w:val="00D73278"/>
    <w:rsid w:val="00D87261"/>
    <w:rsid w:val="00DB2A65"/>
    <w:rsid w:val="00DC38CD"/>
    <w:rsid w:val="00E10EB5"/>
    <w:rsid w:val="00E12F53"/>
    <w:rsid w:val="00E449D8"/>
    <w:rsid w:val="00EE7995"/>
    <w:rsid w:val="00EF2CAE"/>
    <w:rsid w:val="00F2588D"/>
    <w:rsid w:val="00F45CF3"/>
    <w:rsid w:val="00F46DAD"/>
    <w:rsid w:val="00F5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C78DA"/>
    <w:pPr>
      <w:widowControl w:val="0"/>
      <w:spacing w:line="260" w:lineRule="auto"/>
      <w:ind w:firstLine="480"/>
      <w:jc w:val="both"/>
    </w:pPr>
    <w:rPr>
      <w:rFonts w:ascii="Times New Roman" w:hAnsi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B4A"/>
    <w:pPr>
      <w:keepNext/>
      <w:widowControl/>
      <w:spacing w:line="240" w:lineRule="auto"/>
      <w:ind w:firstLine="5103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13B3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54284"/>
    <w:pPr>
      <w:widowControl/>
      <w:spacing w:line="240" w:lineRule="auto"/>
      <w:ind w:firstLine="720"/>
    </w:pPr>
    <w:rPr>
      <w:rFonts w:eastAsia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54284"/>
    <w:pPr>
      <w:widowControl/>
      <w:spacing w:line="240" w:lineRule="auto"/>
      <w:ind w:firstLine="0"/>
      <w:jc w:val="center"/>
    </w:pPr>
    <w:rPr>
      <w:rFonts w:eastAsia="Times New Roman"/>
      <w:color w:val="00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54284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1">
    <w:name w:val="Заголовок 11"/>
    <w:basedOn w:val="Normal"/>
    <w:next w:val="Normal"/>
    <w:uiPriority w:val="99"/>
    <w:rsid w:val="00454284"/>
    <w:pPr>
      <w:keepNext/>
      <w:widowControl/>
      <w:spacing w:line="240" w:lineRule="auto"/>
      <w:ind w:firstLine="5103"/>
      <w:outlineLvl w:val="0"/>
    </w:pPr>
    <w:rPr>
      <w:rFonts w:eastAsia="Times New Roman"/>
      <w:sz w:val="28"/>
    </w:rPr>
  </w:style>
  <w:style w:type="paragraph" w:styleId="BodyText3">
    <w:name w:val="Body Text 3"/>
    <w:basedOn w:val="Normal"/>
    <w:link w:val="BodyText3Char"/>
    <w:uiPriority w:val="99"/>
    <w:rsid w:val="00454284"/>
    <w:pPr>
      <w:widowControl/>
      <w:spacing w:line="240" w:lineRule="auto"/>
      <w:ind w:firstLine="0"/>
    </w:pPr>
    <w:rPr>
      <w:rFonts w:eastAsia="Times New Roman"/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542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454284"/>
    <w:pPr>
      <w:widowControl w:val="0"/>
      <w:spacing w:line="260" w:lineRule="auto"/>
      <w:ind w:firstLine="480"/>
      <w:jc w:val="both"/>
    </w:pPr>
    <w:rPr>
      <w:rFonts w:ascii="Times New Roman" w:eastAsia="Times New Roman" w:hAnsi="Times New Roman"/>
      <w:sz w:val="18"/>
      <w:szCs w:val="20"/>
    </w:rPr>
  </w:style>
  <w:style w:type="paragraph" w:customStyle="1" w:styleId="10">
    <w:name w:val="Основной текст1"/>
    <w:basedOn w:val="1"/>
    <w:uiPriority w:val="99"/>
    <w:rsid w:val="00454284"/>
    <w:pPr>
      <w:spacing w:line="240" w:lineRule="auto"/>
      <w:ind w:firstLine="0"/>
    </w:pPr>
    <w:rPr>
      <w:sz w:val="28"/>
    </w:rPr>
  </w:style>
  <w:style w:type="paragraph" w:customStyle="1" w:styleId="21">
    <w:name w:val="Основной текст 21"/>
    <w:basedOn w:val="1"/>
    <w:uiPriority w:val="99"/>
    <w:rsid w:val="00454284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4</Pages>
  <Words>1238</Words>
  <Characters>7057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Айгуль</cp:lastModifiedBy>
  <cp:revision>15</cp:revision>
  <dcterms:created xsi:type="dcterms:W3CDTF">2020-11-18T07:51:00Z</dcterms:created>
  <dcterms:modified xsi:type="dcterms:W3CDTF">2020-11-18T08:45:00Z</dcterms:modified>
</cp:coreProperties>
</file>